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The Childcare Physicals bill is moving forward. We spoke in support of the bill at the subcommittee this week.  It is expected to move through the full committee on Thursday.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390</w:t>
              </w:r>
            </w:hyperlink>
          </w:p>
        </w:tc>
        <w:tc>
          <w:tcPr>
            <w:tcW w:w="3600" w:type="dxa"/>
            <w:noWrap w:val="false"/>
          </w:tcPr>
          <w:p>
            <w:r>
              <w:rPr>
                <w:sz w:val="20"/>
              </w:rPr>
              <w:t>A bill for an act relating to physical examinations of personnel working in licensed or registered child care facilities. (Formerly HSB 7.)</w:t>
            </w:r>
          </w:p>
        </w:tc>
        <w:tc>
          <w:tcPr>
            <w:tcW w:w="4320" w:type="dxa"/>
            <w:shd w:val="clear" w:color="auto" w:fill="FFFF66" w:themeFillTint="30"/>
            <w:noWrap w:val="false"/>
          </w:tcPr>
          <w:p>
            <w:r>
              <w:rPr>
                <w:sz w:val="20"/>
              </w:rPr>
              <w:t>Subcommittee recommends passage. (3/26/25)</w:t>
            </w:r>
            <w:br/>
            <w:r>
              <w:rPr>
                <w:sz w:val="20"/>
              </w:rPr>
              <w:t>Passed House, yeas 67, nays 28. (3/12/25)</w:t>
            </w:r>
          </w:p>
        </w:tc>
        <w:tc>
          <w:tcPr>
            <w:tcW w:w="4320" w:type="dxa"/>
            <w:noWrap w:val="false"/>
          </w:tcPr>
          <w:p>
            <w:pPr>
              <w:spacing w:before="0" w:after="0"/>
            </w:pPr>
            <w:r>
              <w:t>Support/For</w:t>
            </w:r>
          </w:p>
          <w:p>
            <w:pPr>
              <w:spacing w:before="0" w:after="0"/>
            </w:pPr>
            <w:r>
              <w:t>The Iowa Alliance of YMCAs and EasterSeals spoke in favor of the bill. No one opposed it. Senators Salmon and Alons moved the bill forward, and Senator Petersen did not sign off citing concerns on employee vaccination confirmations. </w:t>
            </w:r>
          </w:p>
          <w:p>
            <w:pPr>
              <w:spacing w:before="0" w:after="0"/>
            </w:pPr>
            <w:r>
              <w:t/>
            </w:r>
          </w:p>
        </w:tc>
      </w:tr>
      <w:tr>
        <w:trPr>
          <w:cantSplit w:val="true"/>
        </w:trPr>
        <w:tc>
          <w:tcPr>
            <w:tcW w:w="2160" w:type="dxa"/>
            <w:noWrap w:val="false"/>
          </w:tcPr>
          <w:p>
            <w:hyperlink r:id="rId8">
              <w:r>
                <w:rPr>
                  <w:rStyle w:val="Hyperlink"/>
                  <w:color w:val="0000FF"/>
                </w:rPr>
                <w:t xml:space="preserve">HSB 305</w:t>
              </w:r>
            </w:hyperlink>
          </w:p>
          <w:p>
            <w:hyperlink r:id="rId9">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10">
              <w:r>
                <w:rPr>
                  <w:rStyle w:val="Hyperlink"/>
                  <w:color w:val="0000FF"/>
                </w:rPr>
                <w:t xml:space="preserve">HSB 316</w:t>
              </w:r>
            </w:hyperlink>
          </w:p>
        </w:tc>
        <w:tc>
          <w:tcPr>
            <w:tcW w:w="3600" w:type="dxa"/>
            <w:noWrap w:val="false"/>
          </w:tcPr>
          <w:p>
            <w:r>
              <w:rPr>
                <w:sz w:val="20"/>
              </w:rPr>
              <w:t>A bill for an act placing assessment limitations for property tax purposes on commercial child care facilities, and including effective date, applicability, and retroactive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11">
              <w:r>
                <w:rPr>
                  <w:rStyle w:val="Hyperlink"/>
                  <w:color w:val="0000FF"/>
                </w:rPr>
                <w:t xml:space="preserve">SF 465</w:t>
              </w:r>
            </w:hyperlink>
          </w:p>
          <w:p>
            <w:hyperlink r:id="rId12">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13">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4">
              <w:r>
                <w:rPr>
                  <w:rStyle w:val="Hyperlink"/>
                  <w:color w:val="0000FF"/>
                </w:rPr>
                <w:t xml:space="preserve">HF 299</w:t>
              </w:r>
            </w:hyperlink>
          </w:p>
          <w:p>
            <w:hyperlink r:id="rId15">
              <w:r>
                <w:rPr>
                  <w:rStyle w:val="Hyperlink"/>
                  <w:color w:val="0000FF"/>
                </w:rPr>
                <w:t xml:space="preserve">CO:SF 6</w:t>
              </w:r>
            </w:hyperlink>
          </w:p>
        </w:tc>
        <w:tc>
          <w:tcPr>
            <w:tcW w:w="3600" w:type="dxa"/>
            <w:noWrap w:val="false"/>
          </w:tcPr>
          <w:p>
            <w:r>
              <w:rPr>
                <w:sz w:val="20"/>
              </w:rPr>
              <w:t>A bill for an act relating to the provision of information relating to immunization exemptions.(Formerly HF 34.)</w:t>
            </w:r>
          </w:p>
        </w:tc>
        <w:tc>
          <w:tcPr>
            <w:tcW w:w="4320" w:type="dxa"/>
            <w:noWrap w:val="false"/>
          </w:tcPr>
          <w:p>
            <w:r>
              <w:rPr>
                <w:sz w:val="20"/>
              </w:rPr>
              <w:t>Read first time, attached to SF 6. (3/10/25)</w:t>
            </w:r>
            <w:br/>
            <w:r>
              <w:rPr>
                <w:sz w:val="20"/>
              </w:rPr>
              <w:t>Passed House, yeas 58, nays 30. (3/10/25)</w:t>
            </w:r>
          </w:p>
        </w:tc>
        <w:tc>
          <w:tcPr>
            <w:tcW w:w="4320" w:type="dxa"/>
            <w:noWrap w:val="false"/>
          </w:tcPr>
          <w:p>
            <w:pPr>
              <w:spacing w:before="0" w:after="0"/>
            </w:pPr>
            <w:r>
              <w:t>Monitor/Undecided</w:t>
            </w:r>
          </w:p>
        </w:tc>
      </w:tr>
      <w:tr>
        <w:trPr>
          <w:cantSplit w:val="true"/>
        </w:trPr>
        <w:tc>
          <w:tcPr>
            <w:tcW w:w="2160" w:type="dxa"/>
            <w:noWrap w:val="false"/>
          </w:tcPr>
          <w:p>
            <w:hyperlink r:id="rId16">
              <w:r>
                <w:rPr>
                  <w:rStyle w:val="Hyperlink"/>
                  <w:color w:val="0000FF"/>
                </w:rPr>
                <w:t xml:space="preserve">SF 6</w:t>
              </w:r>
            </w:hyperlink>
          </w:p>
          <w:p>
            <w:hyperlink r:id="rId17">
              <w:r>
                <w:rPr>
                  <w:rStyle w:val="Hyperlink"/>
                  <w:color w:val="0000FF"/>
                </w:rPr>
                <w:t xml:space="preserve">CO:HF 299</w:t>
              </w:r>
            </w:hyperlink>
          </w:p>
        </w:tc>
        <w:tc>
          <w:tcPr>
            <w:tcW w:w="3600" w:type="dxa"/>
            <w:noWrap w:val="false"/>
          </w:tcPr>
          <w:p>
            <w:r>
              <w:rPr>
                <w:sz w:val="20"/>
              </w:rPr>
              <w:t>A bill for an act relating to the provision of information relating to immunization exemptions.</w:t>
            </w:r>
          </w:p>
        </w:tc>
        <w:tc>
          <w:tcPr>
            <w:tcW w:w="4320" w:type="dxa"/>
            <w:noWrap w:val="false"/>
          </w:tcPr>
          <w:p>
            <w:r>
              <w:rPr>
                <w:sz w:val="20"/>
              </w:rPr>
              <w:t>Attached to HF 299. (3/10/25)</w:t>
            </w:r>
          </w:p>
        </w:tc>
        <w:tc>
          <w:tcPr>
            <w:tcW w:w="4320" w:type="dxa"/>
            <w:noWrap w:val="false"/>
          </w:tcPr>
          <w:p>
            <w:pPr>
              <w:spacing w:before="0" w:after="0"/>
            </w:pPr>
            <w:r>
              <w:t>Monitor/Undecided</w:t>
            </w:r>
          </w:p>
          <w:p>
            <w:pPr>
              <w:spacing w:before="0" w:after="0"/>
            </w:pPr>
            <w:r>
              <w:t>This bill garnered a lot of attention, most of the comments were provided by parents who were affected by the school's decision to continue the message of "no shots, no school". There was no vocal opposition to the bill, and Informed Choice was one of the only groups that publicly spoke in favor. The bill moved forward unanimously. </w:t>
            </w:r>
          </w:p>
          <w:p>
            <w:pPr>
              <w:spacing w:before="0" w:after="0"/>
            </w:pPr>
            <w:r>
              <w:t/>
            </w:r>
          </w:p>
        </w:tc>
      </w:tr>
      <w:tr>
        <w:trPr>
          <w:cantSplit w:val="true"/>
        </w:trPr>
        <w:tc>
          <w:tcPr>
            <w:tcW w:w="2160" w:type="dxa"/>
            <w:noWrap w:val="false"/>
          </w:tcPr>
          <w:p>
            <w:hyperlink r:id="rId18">
              <w:r>
                <w:rPr>
                  <w:rStyle w:val="Hyperlink"/>
                  <w:color w:val="0000FF"/>
                </w:rPr>
                <w:t xml:space="preserve">HF 382</w:t>
              </w:r>
            </w:hyperlink>
          </w:p>
        </w:tc>
        <w:tc>
          <w:tcPr>
            <w:tcW w:w="3600" w:type="dxa"/>
            <w:noWrap w:val="false"/>
          </w:tcPr>
          <w:p>
            <w:r>
              <w:rPr>
                <w:sz w:val="20"/>
              </w:rPr>
              <w:t>A bill for an act relating to child care center staff requirements for providing flex care to children up to five years of age.(Formerly HSB 8.)</w:t>
            </w:r>
          </w:p>
        </w:tc>
        <w:tc>
          <w:tcPr>
            <w:tcW w:w="4320" w:type="dxa"/>
            <w:noWrap w:val="false"/>
          </w:tcPr>
          <w:p>
            <w:r>
              <w:rPr>
                <w:sz w:val="20"/>
              </w:rPr>
              <w:t>Introduced, placed on calendar. (2/13/25)</w:t>
            </w:r>
          </w:p>
        </w:tc>
        <w:tc>
          <w:tcPr>
            <w:tcW w:w="4320" w:type="dxa"/>
            <w:noWrap w:val="false"/>
          </w:tcPr>
          <w:p>
            <w:pPr>
              <w:spacing w:before="0" w:after="0"/>
            </w:pPr>
            <w:r>
              <w:t>Oppose/Against</w:t>
            </w:r>
          </w:p>
        </w:tc>
      </w:tr>
      <w:tr>
        <w:trPr>
          <w:cantSplit w:val="true"/>
        </w:trPr>
        <w:tc>
          <w:tcPr>
            <w:tcW w:w="2160" w:type="dxa"/>
            <w:noWrap w:val="false"/>
          </w:tcPr>
          <w:p>
            <w:hyperlink r:id="rId19">
              <w:r>
                <w:rPr>
                  <w:rStyle w:val="Hyperlink"/>
                  <w:color w:val="0000FF"/>
                </w:rPr>
                <w:t xml:space="preserve">HF 390</w:t>
              </w:r>
            </w:hyperlink>
          </w:p>
        </w:tc>
        <w:tc>
          <w:tcPr>
            <w:tcW w:w="3600" w:type="dxa"/>
            <w:noWrap w:val="false"/>
          </w:tcPr>
          <w:p>
            <w:r>
              <w:rPr>
                <w:sz w:val="20"/>
              </w:rPr>
              <w:t>A bill for an act relating to physical examinations of personnel working in licensed or registered child care facilities. (Formerly HSB 7.)</w:t>
            </w:r>
          </w:p>
        </w:tc>
        <w:tc>
          <w:tcPr>
            <w:tcW w:w="4320" w:type="dxa"/>
            <w:shd w:val="clear" w:color="auto" w:fill="FFFF66" w:themeFillTint="30"/>
            <w:noWrap w:val="false"/>
          </w:tcPr>
          <w:p>
            <w:r>
              <w:rPr>
                <w:sz w:val="20"/>
              </w:rPr>
              <w:t>Subcommittee recommends passage. (3/26/25)</w:t>
            </w:r>
            <w:br/>
            <w:r>
              <w:rPr>
                <w:sz w:val="20"/>
              </w:rPr>
              <w:t>Passed House, yeas 67, nays 28. (3/12/25)</w:t>
            </w:r>
          </w:p>
        </w:tc>
        <w:tc>
          <w:tcPr>
            <w:tcW w:w="4320" w:type="dxa"/>
            <w:noWrap w:val="false"/>
          </w:tcPr>
          <w:p>
            <w:pPr>
              <w:spacing w:before="0" w:after="0"/>
            </w:pPr>
            <w:r>
              <w:t>Support/For</w:t>
            </w:r>
          </w:p>
          <w:p>
            <w:pPr>
              <w:spacing w:before="0" w:after="0"/>
            </w:pPr>
            <w:r>
              <w:t>The Iowa Alliance of YMCAs and EasterSeals spoke in favor of the bill. No one opposed it. Senators Salmon and Alons moved the bill forward, and Senator Petersen did not sign off citing concerns on employee vaccination confirmations. </w:t>
            </w:r>
          </w:p>
          <w:p>
            <w:pPr>
              <w:spacing w:before="0" w:after="0"/>
            </w:pPr>
            <w:r>
              <w:t/>
            </w:r>
          </w:p>
        </w:tc>
      </w:tr>
      <w:tr>
        <w:trPr>
          <w:cantSplit w:val="true"/>
        </w:trPr>
        <w:tc>
          <w:tcPr>
            <w:tcW w:w="2160" w:type="dxa"/>
            <w:noWrap w:val="false"/>
          </w:tcPr>
          <w:p>
            <w:hyperlink r:id="rId20">
              <w:r>
                <w:rPr>
                  <w:rStyle w:val="Hyperlink"/>
                  <w:color w:val="0000FF"/>
                </w:rPr>
                <w:t xml:space="preserve">HF 623</w:t>
              </w:r>
            </w:hyperlink>
          </w:p>
          <w:p>
            <w:hyperlink r:id="rId21">
              <w:r>
                <w:rPr>
                  <w:rStyle w:val="Hyperlink"/>
                  <w:color w:val="0000FF"/>
                </w:rPr>
                <w:t xml:space="preserve">CO:SF 445</w:t>
              </w:r>
            </w:hyperlink>
          </w:p>
        </w:tc>
        <w:tc>
          <w:tcPr>
            <w:tcW w:w="3600" w:type="dxa"/>
            <w:noWrap w:val="false"/>
          </w:tcPr>
          <w:p>
            <w:r>
              <w:rPr>
                <w:sz w:val="20"/>
              </w:rPr>
              <w:t>A bill for an act relating to early childhood education and care, including by modifying provisions related to the statewide preschool program, the child development coordinating council, programs for at-risk children, the responsibilities of the department of education, the early childhood Iowa initiative, and the state child care assistance program, and establishing the child care continuum partnership grants pilot program within the department of health and human services.(Formerly HSB 145.)</w:t>
            </w:r>
          </w:p>
        </w:tc>
        <w:tc>
          <w:tcPr>
            <w:tcW w:w="4320" w:type="dxa"/>
            <w:noWrap w:val="false"/>
          </w:tcPr>
          <w:p>
            <w:r>
              <w:rPr>
                <w:sz w:val="20"/>
              </w:rPr>
              <w:t>Introduced, placed on calendar. (2/27/25)</w:t>
            </w:r>
          </w:p>
        </w:tc>
        <w:tc>
          <w:tcPr>
            <w:tcW w:w="4320" w:type="dxa"/>
            <w:noWrap w:val="false"/>
          </w:tcPr>
          <w:p>
            <w:pPr>
              <w:spacing w:before="0" w:after="0"/>
            </w:pPr>
            <w:r>
              <w:t>Monitor/Undecided</w:t>
            </w:r>
          </w:p>
        </w:tc>
      </w:tr>
      <w:tr>
        <w:trPr>
          <w:cantSplit w:val="true"/>
        </w:trPr>
        <w:tc>
          <w:tcPr>
            <w:tcW w:w="2160" w:type="dxa"/>
            <w:noWrap w:val="false"/>
          </w:tcPr>
          <w:p>
            <w:hyperlink r:id="rId22">
              <w:r>
                <w:rPr>
                  <w:rStyle w:val="Hyperlink"/>
                  <w:color w:val="0000FF"/>
                </w:rPr>
                <w:t xml:space="preserve">SF 445</w:t>
              </w:r>
            </w:hyperlink>
          </w:p>
          <w:p>
            <w:hyperlink r:id="rId23">
              <w:r>
                <w:rPr>
                  <w:rStyle w:val="Hyperlink"/>
                  <w:color w:val="0000FF"/>
                </w:rPr>
                <w:t xml:space="preserve">CO:HF 623</w:t>
              </w:r>
            </w:hyperlink>
          </w:p>
        </w:tc>
        <w:tc>
          <w:tcPr>
            <w:tcW w:w="3600" w:type="dxa"/>
            <w:noWrap w:val="false"/>
          </w:tcPr>
          <w:p>
            <w:r>
              <w:rPr>
                <w:sz w:val="20"/>
              </w:rPr>
              <w:t>A bill for an act relating to early childhood education and care, including by modifying provisions related to the statewide preschool program, the child development coordinating council, programs for at-risk children, the responsibilities of the department of education, the early childhood Iowa initiative, and the state child care assistance program, and establishing the child care continuum partnership grants pilot program within the department of health and human services.(Formerly SSB 1135.)</w:t>
            </w:r>
          </w:p>
        </w:tc>
        <w:tc>
          <w:tcPr>
            <w:tcW w:w="4320" w:type="dxa"/>
            <w:noWrap w:val="false"/>
          </w:tcPr>
          <w:p>
            <w:r>
              <w:rPr>
                <w:sz w:val="20"/>
              </w:rPr>
              <w:t>Committee report, approving bill. (2/26/25)</w:t>
            </w:r>
          </w:p>
        </w:tc>
        <w:tc>
          <w:tcPr>
            <w:tcW w:w="4320" w:type="dxa"/>
            <w:noWrap w:val="false"/>
          </w:tcPr>
          <w:p>
            <w:pPr>
              <w:spacing w:before="0" w:after="0"/>
            </w:pPr>
            <w:r>
              <w:t>Monitor/Undecided</w:t>
            </w:r>
          </w:p>
        </w:tc>
      </w:tr>
      <w:tr>
        <w:trPr>
          <w:cantSplit w:val="true"/>
        </w:trPr>
        <w:tc>
          <w:tcPr>
            <w:tcW w:w="2160" w:type="dxa"/>
            <w:noWrap w:val="false"/>
          </w:tcPr>
          <w:p>
            <w:hyperlink r:id="rId24">
              <w:r>
                <w:rPr>
                  <w:rStyle w:val="Hyperlink"/>
                  <w:color w:val="0000FF"/>
                </w:rPr>
                <w:t xml:space="preserve">HF 840</w:t>
              </w:r>
            </w:hyperlink>
          </w:p>
          <w:p>
            <w:hyperlink r:id="rId25">
              <w:r>
                <w:rPr>
                  <w:rStyle w:val="Hyperlink"/>
                  <w:color w:val="0000FF"/>
                </w:rPr>
                <w:t xml:space="preserve">CO:SF 301</w:t>
              </w:r>
            </w:hyperlink>
          </w:p>
        </w:tc>
        <w:tc>
          <w:tcPr>
            <w:tcW w:w="3600" w:type="dxa"/>
            <w:noWrap w:val="false"/>
          </w:tcPr>
          <w:p>
            <w:r>
              <w:rPr>
                <w:sz w:val="20"/>
              </w:rPr>
              <w:t>A bill for an act relating to county hospital operation of a child care facility.(Formerly HF 608.)</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26">
              <w:r>
                <w:rPr>
                  <w:rStyle w:val="Hyperlink"/>
                  <w:color w:val="0000FF"/>
                </w:rPr>
                <w:t xml:space="preserve">SF 301</w:t>
              </w:r>
            </w:hyperlink>
          </w:p>
          <w:p>
            <w:hyperlink r:id="rId27">
              <w:r>
                <w:rPr>
                  <w:rStyle w:val="Hyperlink"/>
                  <w:color w:val="0000FF"/>
                </w:rPr>
                <w:t xml:space="preserve">CO:HF 840</w:t>
              </w:r>
            </w:hyperlink>
          </w:p>
        </w:tc>
        <w:tc>
          <w:tcPr>
            <w:tcW w:w="3600" w:type="dxa"/>
            <w:noWrap w:val="false"/>
          </w:tcPr>
          <w:p>
            <w:r>
              <w:rPr>
                <w:sz w:val="20"/>
              </w:rPr>
              <w:t>A bill for an act relating to county hospital operation of a child care facility.</w:t>
            </w:r>
          </w:p>
        </w:tc>
        <w:tc>
          <w:tcPr>
            <w:tcW w:w="4320" w:type="dxa"/>
            <w:noWrap w:val="false"/>
          </w:tcPr>
          <w:p>
            <w:r>
              <w:rPr>
                <w:sz w:val="20"/>
              </w:rPr>
              <w:t>Placed on calendar. (2/26/25)</w:t>
            </w:r>
          </w:p>
        </w:tc>
        <w:tc>
          <w:tcPr>
            <w:tcW w:w="4320" w:type="dxa"/>
            <w:noWrap w:val="false"/>
          </w:tcPr>
          <w:p>
            <w:pPr>
              <w:spacing w:before="0" w:after="0"/>
            </w:pPr>
            <w:r>
              <w:t>Monitor/Undecided</w:t>
            </w:r>
          </w:p>
        </w:tc>
      </w:tr>
      <w:tr>
        <w:trPr>
          <w:cantSplit w:val="true"/>
        </w:trPr>
        <w:tc>
          <w:tcPr>
            <w:tcW w:w="2160" w:type="dxa"/>
            <w:noWrap w:val="false"/>
          </w:tcPr>
          <w:p>
            <w:hyperlink r:id="rId28">
              <w:r>
                <w:rPr>
                  <w:rStyle w:val="Hyperlink"/>
                  <w:color w:val="0000FF"/>
                </w:rPr>
                <w:t xml:space="preserve">HF 905</w:t>
              </w:r>
            </w:hyperlink>
          </w:p>
          <w:p>
            <w:hyperlink r:id="rId29">
              <w:r>
                <w:rPr>
                  <w:rStyle w:val="Hyperlink"/>
                  <w:color w:val="0000FF"/>
                </w:rPr>
                <w:t xml:space="preserve">CO:HF 424</w:t>
              </w:r>
            </w:hyperlink>
          </w:p>
        </w:tc>
        <w:tc>
          <w:tcPr>
            <w:tcW w:w="3600" w:type="dxa"/>
            <w:noWrap w:val="false"/>
          </w:tcPr>
          <w:p>
            <w:r>
              <w:rPr>
                <w:sz w:val="20"/>
              </w:rPr>
              <w:t>A bill for an act relating to the establishment of the work without worry program under the medical assistance program for employed individuals with disabilities, and including effective date provisions.(Formerly HSB 241.)</w:t>
            </w:r>
          </w:p>
        </w:tc>
        <w:tc>
          <w:tcPr>
            <w:tcW w:w="4320" w:type="dxa"/>
            <w:noWrap w:val="false"/>
          </w:tcPr>
          <w:p>
            <w:r>
              <w:rPr>
                <w:sz w:val="20"/>
              </w:rPr>
              <w:t>Referred to Appropriations. (3/14/25)</w:t>
            </w:r>
          </w:p>
        </w:tc>
        <w:tc>
          <w:tcPr>
            <w:tcW w:w="4320" w:type="dxa"/>
            <w:noWrap w:val="false"/>
          </w:tcPr>
          <w:p>
            <w:pPr>
              <w:spacing w:before="0" w:after="0"/>
            </w:pPr>
            <w:r>
              <w:t>Support/For</w:t>
            </w:r>
          </w:p>
        </w:tc>
      </w:tr>
      <w:tr>
        <w:trPr>
          <w:cantSplit w:val="true"/>
        </w:trPr>
        <w:tc>
          <w:tcPr>
            <w:tcW w:w="2160" w:type="dxa"/>
            <w:noWrap w:val="false"/>
          </w:tcPr>
          <w:p>
            <w:hyperlink r:id="rId30">
              <w:r>
                <w:rPr>
                  <w:rStyle w:val="Hyperlink"/>
                  <w:color w:val="0000FF"/>
                </w:rPr>
                <w:t xml:space="preserve">HF 920</w:t>
              </w:r>
            </w:hyperlink>
          </w:p>
        </w:tc>
        <w:tc>
          <w:tcPr>
            <w:tcW w:w="3600" w:type="dxa"/>
            <w:noWrap w:val="false"/>
          </w:tcPr>
          <w:p>
            <w:r>
              <w:rPr>
                <w:sz w:val="20"/>
              </w:rPr>
              <w:t>A bill for an act relating to the double up food bucks program and making an appropriation.</w:t>
            </w:r>
          </w:p>
        </w:tc>
        <w:tc>
          <w:tcPr>
            <w:tcW w:w="4320" w:type="dxa"/>
            <w:noWrap w:val="false"/>
          </w:tcPr>
          <w:p>
            <w:r>
              <w:rPr>
                <w:sz w:val="20"/>
              </w:rPr>
              <w:t>Introduced, referred to Appropriations. (3/12/25)</w:t>
            </w:r>
          </w:p>
        </w:tc>
        <w:tc>
          <w:tcPr>
            <w:tcW w:w="4320" w:type="dxa"/>
            <w:noWrap w:val="false"/>
          </w:tcPr>
          <w:p>
            <w:pPr>
              <w:spacing w:before="0" w:after="0"/>
            </w:pPr>
            <w:r>
              <w:t>Support/For</w:t>
            </w:r>
          </w:p>
        </w:tc>
      </w:tr>
      <w:tr>
        <w:trPr>
          <w:cantSplit w:val="true"/>
        </w:trPr>
        <w:tc>
          <w:tcPr>
            <w:tcW w:w="2160" w:type="dxa"/>
            <w:noWrap w:val="false"/>
          </w:tcPr>
          <w:p>
            <w:hyperlink r:id="rId31">
              <w:r>
                <w:rPr>
                  <w:rStyle w:val="Hyperlink"/>
                  <w:color w:val="0000FF"/>
                </w:rPr>
                <w:t xml:space="preserve">HF 962</w:t>
              </w:r>
            </w:hyperlink>
          </w:p>
        </w:tc>
        <w:tc>
          <w:tcPr>
            <w:tcW w:w="3600" w:type="dxa"/>
            <w:noWrap w:val="false"/>
          </w:tcPr>
          <w:p>
            <w:r>
              <w:rPr>
                <w:sz w:val="20"/>
              </w:rPr>
              <w:t>A bill for an act modifying the child and dependent care credit available against the individual income tax, and including retroactive applicability provisions.</w:t>
            </w:r>
          </w:p>
        </w:tc>
        <w:tc>
          <w:tcPr>
            <w:tcW w:w="4320" w:type="dxa"/>
            <w:noWrap w:val="false"/>
          </w:tcPr>
          <w:p>
            <w:r>
              <w:rPr>
                <w:sz w:val="20"/>
              </w:rPr>
              <w:t>Introduced, referred to Ways and Means. (3/17/25)</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color w:val="0000FF"/>
                </w:rPr>
                <w:t xml:space="preserve">HF 975</w:t>
              </w:r>
            </w:hyperlink>
          </w:p>
          <w:p>
            <w:hyperlink r:id="rId33">
              <w:r>
                <w:rPr>
                  <w:rStyle w:val="Hyperlink"/>
                  <w:color w:val="0000FF"/>
                </w:rPr>
                <w:t xml:space="preserve">CO:SF 465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arts and culture, and the Iowa reinvestment Act and including applicability and retroactive applicability provisions.(Formerly HSB 221.)</w:t>
            </w:r>
          </w:p>
        </w:tc>
        <w:tc>
          <w:tcPr>
            <w:tcW w:w="4320" w:type="dxa"/>
            <w:noWrap w:val="false"/>
          </w:tcPr>
          <w:p>
            <w:r>
              <w:rPr>
                <w:sz w:val="20"/>
              </w:rPr>
              <w:t>Introduced, placed on Ways and Means calendar. (3/24/25)</w:t>
            </w:r>
          </w:p>
        </w:tc>
        <w:tc>
          <w:tcPr>
            <w:tcW w:w="4320" w:type="dxa"/>
            <w:noWrap w:val="false"/>
          </w:tcPr>
          <w:p>
            <w:pPr>
              <w:spacing w:before="0" w:after="0"/>
            </w:pPr>
            <w:r>
              <w:t/>
            </w:r>
          </w:p>
        </w:tc>
      </w:tr>
      <w:tr>
        <w:trPr>
          <w:cantSplit w:val="true"/>
        </w:trPr>
        <w:tc>
          <w:tcPr>
            <w:tcW w:w="2160" w:type="dxa"/>
            <w:noWrap w:val="false"/>
          </w:tcPr>
          <w:p>
            <w:hyperlink r:id="rId34">
              <w:r>
                <w:rPr>
                  <w:rStyle w:val="Hyperlink"/>
                  <w:color w:val="0000FF"/>
                </w:rPr>
                <w:t xml:space="preserve">SF 465</w:t>
              </w:r>
            </w:hyperlink>
          </w:p>
          <w:p>
            <w:hyperlink r:id="rId35">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36">
              <w:r>
                <w:rPr>
                  <w:rStyle w:val="Hyperlink"/>
                  <w:color w:val="0000FF"/>
                </w:rPr>
                <w:t xml:space="preserve">HSB 269</w:t>
              </w:r>
            </w:hyperlink>
          </w:p>
        </w:tc>
        <w:tc>
          <w:tcPr>
            <w:tcW w:w="3600" w:type="dxa"/>
            <w:noWrap w:val="false"/>
          </w:tcPr>
          <w:p>
            <w:r>
              <w:rPr>
                <w:sz w:val="20"/>
              </w:rPr>
              <w:t>A bill for an act relating to accepted forms of payment by a commercial enterprise.</w:t>
            </w:r>
          </w:p>
        </w:tc>
        <w:tc>
          <w:tcPr>
            <w:tcW w:w="4320" w:type="dxa"/>
            <w:noWrap w:val="false"/>
          </w:tcPr>
          <w:p>
            <w:r>
              <w:rPr>
                <w:sz w:val="20"/>
              </w:rPr>
              <w:t>Subcommittee: Kaufmann, Johnson, C. and Scheetz. (2/27/25)</w:t>
            </w:r>
          </w:p>
        </w:tc>
        <w:tc>
          <w:tcPr>
            <w:tcW w:w="4320" w:type="dxa"/>
            <w:noWrap w:val="false"/>
          </w:tcPr>
          <w:p>
            <w:pPr>
              <w:spacing w:before="0" w:after="0"/>
            </w:pPr>
            <w:r>
              <w:t>Monitor/Undecided</w:t>
            </w:r>
          </w:p>
        </w:tc>
      </w:tr>
      <w:tr>
        <w:trPr>
          <w:cantSplit w:val="true"/>
        </w:trPr>
        <w:tc>
          <w:tcPr>
            <w:tcW w:w="2160" w:type="dxa"/>
            <w:noWrap w:val="false"/>
          </w:tcPr>
          <w:p>
            <w:hyperlink r:id="rId37">
              <w:r>
                <w:rPr>
                  <w:rStyle w:val="Hyperlink"/>
                  <w:color w:val="0000FF"/>
                </w:rPr>
                <w:t xml:space="preserve">HSB 305</w:t>
              </w:r>
            </w:hyperlink>
          </w:p>
          <w:p>
            <w:hyperlink r:id="rId38">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39">
              <w:r>
                <w:rPr>
                  <w:rStyle w:val="Hyperlink"/>
                  <w:color w:val="0000FF"/>
                </w:rPr>
                <w:t xml:space="preserve">SSB 1205</w:t>
              </w:r>
            </w:hyperlink>
          </w:p>
          <w:p>
            <w:hyperlink r:id="rId40">
              <w:r>
                <w:rPr>
                  <w:rStyle w:val="Hyperlink"/>
                  <w:color w:val="0000FF"/>
                </w:rPr>
                <w:t xml:space="preserve">CO:HSB 305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noWrap w:val="false"/>
          </w:tcPr>
          <w:p>
            <w:r>
              <w:rPr>
                <w:sz w:val="20"/>
              </w:rPr>
              <w:t>Subcommittee Meeting: 03/27/2025 12:00PM Senate Lounge. (3/24/25)</w:t>
            </w:r>
          </w:p>
        </w:tc>
        <w:tc>
          <w:tcPr>
            <w:tcW w:w="4320" w:type="dxa"/>
            <w:noWrap w:val="false"/>
          </w:tcPr>
          <w:p>
            <w:pPr>
              <w:spacing w:before="0" w:after="0"/>
            </w:pPr>
            <w:r>
              <w:t>Monitor/Undecided</w:t>
            </w:r>
          </w:p>
          <w:p>
            <w:pPr>
              <w:spacing w:before="0" w:after="0"/>
            </w:pPr>
            <w:r>
              <w:t>Bill brought forward by IEDA. Director Durham was present to talk about the bill and answer questions. Sen. Dotzler began with saying he still has concerns about the bill, but appreciates that this is trying to target certain tax credits. Iowa Taxpayers Assoc. brought up the Research and Development Tax Credit return on investment, federal government definitions realignment that this does, etc. Professional Developers of Iowa are supportive, but said some folks are concerned with the EndowIowa language change and removal and the abatement piece restrictions, saying entities need more flexibility. Many individuals and groups were present to speak against the changes to EndowIowa, including the Iowa Community Foundations, who are registered opposed. Sen. Dawson said that this is an ongoing conversation and he would like to learn the history of it more from Sen. Dotzler and continue conversations with everyone. Passed subcommittee.</w:t>
            </w:r>
          </w:p>
          <w:p>
            <w:pPr>
              <w:spacing w:before="0" w:after="0"/>
            </w:pPr>
            <w:r>
              <w:t/>
            </w:r>
          </w:p>
        </w:tc>
      </w:tr>
      <w:tr>
        <w:trPr>
          <w:cantSplit w:val="true"/>
        </w:trPr>
        <w:tc>
          <w:tcPr>
            <w:tcW w:w="2160" w:type="dxa"/>
            <w:noWrap w:val="false"/>
          </w:tcPr>
          <w:p>
            <w:hyperlink r:id="rId41">
              <w:r>
                <w:rPr>
                  <w:rStyle w:val="Hyperlink"/>
                  <w:color w:val="0000FF"/>
                </w:rPr>
                <w:t xml:space="preserve">HSB 316</w:t>
              </w:r>
            </w:hyperlink>
          </w:p>
        </w:tc>
        <w:tc>
          <w:tcPr>
            <w:tcW w:w="3600" w:type="dxa"/>
            <w:noWrap w:val="false"/>
          </w:tcPr>
          <w:p>
            <w:r>
              <w:rPr>
                <w:sz w:val="20"/>
              </w:rPr>
              <w:t>A bill for an act placing assessment limitations for property tax purposes on commercial child care facilities, and including effective date, applicability, and retroactive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42">
              <w:r>
                <w:rPr>
                  <w:rStyle w:val="Hyperlink"/>
                  <w:color w:val="0000FF"/>
                </w:rPr>
                <w:t xml:space="preserve">SF 232</w:t>
              </w:r>
            </w:hyperlink>
          </w:p>
        </w:tc>
        <w:tc>
          <w:tcPr>
            <w:tcW w:w="3600" w:type="dxa"/>
            <w:noWrap w:val="false"/>
          </w:tcPr>
          <w:p>
            <w:r>
              <w:rPr>
                <w:sz w:val="20"/>
              </w:rPr>
              <w:t>A bill for an act relating to the double up food bucks program, and making an appropriation.(Formerly SSB 1012.)</w:t>
            </w:r>
          </w:p>
        </w:tc>
        <w:tc>
          <w:tcPr>
            <w:tcW w:w="4320" w:type="dxa"/>
            <w:noWrap w:val="false"/>
          </w:tcPr>
          <w:p>
            <w:r>
              <w:rPr>
                <w:sz w:val="20"/>
              </w:rPr>
              <w:t>Subcommittee: Warme, Donahue, and Zumbach. (2/11/25)</w:t>
            </w:r>
          </w:p>
        </w:tc>
        <w:tc>
          <w:tcPr>
            <w:tcW w:w="4320" w:type="dxa"/>
            <w:noWrap w:val="false"/>
          </w:tcPr>
          <w:p>
            <w:pPr>
              <w:spacing w:before="0" w:after="0"/>
            </w:pPr>
            <w:r>
              <w:t>Support/For</w:t>
            </w:r>
          </w:p>
        </w:tc>
      </w:tr>
      <w:tr>
        <w:trPr>
          <w:cantSplit w:val="true"/>
        </w:trPr>
        <w:tc>
          <w:tcPr>
            <w:tcW w:w="2160" w:type="dxa"/>
            <w:noWrap w:val="false"/>
          </w:tcPr>
          <w:p>
            <w:hyperlink r:id="rId43">
              <w:r>
                <w:rPr>
                  <w:rStyle w:val="Hyperlink"/>
                  <w:color w:val="0000FF"/>
                </w:rPr>
                <w:t xml:space="preserve">SF 553</w:t>
              </w:r>
            </w:hyperlink>
          </w:p>
          <w:p>
            <w:hyperlink r:id="rId44">
              <w:r>
                <w:rPr>
                  <w:rStyle w:val="Hyperlink"/>
                  <w:color w:val="0000FF"/>
                </w:rPr>
                <w:t xml:space="preserve">CO:HF 714</w:t>
              </w:r>
            </w:hyperlink>
          </w:p>
        </w:tc>
        <w:tc>
          <w:tcPr>
            <w:tcW w:w="3600" w:type="dxa"/>
            <w:noWrap w:val="false"/>
          </w:tcPr>
          <w:p>
            <w:r>
              <w:rPr>
                <w:sz w:val="20"/>
              </w:rPr>
              <w:t>A bill for an act relating to restrictions on the acquisition of real property by the department of natural resources.(Formerly SSB 1198.)</w:t>
            </w:r>
          </w:p>
        </w:tc>
        <w:tc>
          <w:tcPr>
            <w:tcW w:w="4320" w:type="dxa"/>
            <w:noWrap w:val="false"/>
          </w:tcPr>
          <w:p>
            <w:r>
              <w:rPr>
                <w:sz w:val="20"/>
              </w:rPr>
              <w:t>Committee report, approving bill. (3/6/25)</w:t>
            </w:r>
          </w:p>
        </w:tc>
        <w:tc>
          <w:tcPr>
            <w:tcW w:w="4320" w:type="dxa"/>
            <w:noWrap w:val="false"/>
          </w:tcPr>
          <w:p>
            <w:pPr>
              <w:spacing w:before="0" w:after="0"/>
            </w:pPr>
            <w:r>
              <w:t>Monitor/Undecided</w:t>
            </w:r>
          </w:p>
        </w:tc>
      </w:tr>
      <w:tr>
        <w:trPr>
          <w:cantSplit w:val="true"/>
        </w:trPr>
        <w:tc>
          <w:tcPr>
            <w:tcW w:w="2160" w:type="dxa"/>
            <w:noWrap w:val="false"/>
          </w:tcPr>
          <w:p>
            <w:hyperlink r:id="rId45">
              <w:r>
                <w:rPr>
                  <w:rStyle w:val="Hyperlink"/>
                  <w:color w:val="0000FF"/>
                </w:rPr>
                <w:t xml:space="preserve">SF 582</w:t>
              </w:r>
            </w:hyperlink>
          </w:p>
          <w:p>
            <w:hyperlink r:id="rId46">
              <w:r>
                <w:rPr>
                  <w:rStyle w:val="Hyperlink"/>
                  <w:color w:val="0000FF"/>
                </w:rPr>
                <w:t xml:space="preserve">CO:HF 757</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SSB 1171.)</w:t>
            </w:r>
          </w:p>
        </w:tc>
        <w:tc>
          <w:tcPr>
            <w:tcW w:w="4320" w:type="dxa"/>
            <w:noWrap w:val="false"/>
          </w:tcPr>
          <w:p>
            <w:r>
              <w:rPr>
                <w:sz w:val="20"/>
              </w:rPr>
              <w:t>Subcommittee recommends amendment and passage. (3/19/25)</w:t>
            </w:r>
          </w:p>
        </w:tc>
        <w:tc>
          <w:tcPr>
            <w:tcW w:w="4320" w:type="dxa"/>
            <w:noWrap w:val="false"/>
          </w:tcPr>
          <w:p>
            <w:pPr>
              <w:spacing w:before="0" w:after="0"/>
            </w:pPr>
            <w:r>
              <w:t>Monitor/Undecided</w:t>
            </w:r>
          </w:p>
        </w:tc>
      </w:tr>
      <w:tr>
        <w:trPr>
          <w:cantSplit w:val="true"/>
        </w:trPr>
        <w:tc>
          <w:tcPr>
            <w:tcW w:w="2160" w:type="dxa"/>
            <w:noWrap w:val="false"/>
          </w:tcPr>
          <w:p>
            <w:hyperlink r:id="rId47">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48">
              <w:r>
                <w:rPr>
                  <w:rStyle w:val="Hyperlink"/>
                  <w:color w:val="0000FF"/>
                </w:rPr>
                <w:t xml:space="preserve">HF 52</w:t>
              </w:r>
            </w:hyperlink>
          </w:p>
        </w:tc>
        <w:tc>
          <w:tcPr>
            <w:tcW w:w="3600" w:type="dxa"/>
            <w:noWrap w:val="false"/>
          </w:tcPr>
          <w:p>
            <w:r>
              <w:rPr>
                <w:sz w:val="20"/>
              </w:rPr>
              <w:t>A bill for an act relating to civil liability of sports officials, providing criminal penalties for assault of sports officials, and including effective date and applicability provisions.</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Monitor/Undecided</w:t>
            </w:r>
          </w:p>
        </w:tc>
      </w:tr>
      <w:tr>
        <w:trPr>
          <w:cantSplit w:val="true"/>
        </w:trPr>
        <w:tc>
          <w:tcPr>
            <w:tcW w:w="2160" w:type="dxa"/>
            <w:noWrap w:val="false"/>
          </w:tcPr>
          <w:p>
            <w:hyperlink r:id="rId49">
              <w:r>
                <w:rPr>
                  <w:rStyle w:val="Hyperlink"/>
                  <w:color w:val="0000FF"/>
                </w:rPr>
                <w:t xml:space="preserve">HF 216</w:t>
              </w:r>
            </w:hyperlink>
          </w:p>
        </w:tc>
        <w:tc>
          <w:tcPr>
            <w:tcW w:w="3600" w:type="dxa"/>
            <w:noWrap w:val="false"/>
          </w:tcPr>
          <w:p>
            <w:r>
              <w:rPr>
                <w:sz w:val="20"/>
              </w:rPr>
              <w:t>A bill for an act relating to professional liability insurance and child care centers employing unsupervised child care workers under eighteen years of age.</w:t>
            </w:r>
          </w:p>
        </w:tc>
        <w:tc>
          <w:tcPr>
            <w:tcW w:w="4320" w:type="dxa"/>
            <w:shd w:val="clear" w:color="auto" w:fill="FF8080" w:themeFillTint="30"/>
            <w:noWrap w:val="false"/>
          </w:tcPr>
          <w:p>
            <w:r>
              <w:rPr>
                <w:sz w:val="20"/>
              </w:rPr>
              <w:t>Introduced, referred to Health and Human Services. (2/6/25)</w:t>
            </w:r>
          </w:p>
        </w:tc>
        <w:tc>
          <w:tcPr>
            <w:tcW w:w="4320" w:type="dxa"/>
            <w:noWrap w:val="false"/>
          </w:tcPr>
          <w:p>
            <w:pPr>
              <w:spacing w:before="0" w:after="0"/>
            </w:pPr>
            <w:r>
              <w:t>Monitor/Undecided</w:t>
            </w:r>
          </w:p>
        </w:tc>
      </w:tr>
      <w:tr>
        <w:trPr>
          <w:cantSplit w:val="true"/>
        </w:trPr>
        <w:tc>
          <w:tcPr>
            <w:tcW w:w="2160" w:type="dxa"/>
            <w:noWrap w:val="false"/>
          </w:tcPr>
          <w:p>
            <w:hyperlink r:id="rId50">
              <w:r>
                <w:rPr>
                  <w:rStyle w:val="Hyperlink"/>
                  <w:color w:val="0000FF"/>
                </w:rPr>
                <w:t xml:space="preserve">HF 714</w:t>
              </w:r>
            </w:hyperlink>
          </w:p>
          <w:p>
            <w:hyperlink r:id="rId51">
              <w:r>
                <w:rPr>
                  <w:rStyle w:val="Hyperlink"/>
                  <w:color w:val="0000FF"/>
                </w:rPr>
                <w:t xml:space="preserve">CO:SF 553</w:t>
              </w:r>
            </w:hyperlink>
          </w:p>
        </w:tc>
        <w:tc>
          <w:tcPr>
            <w:tcW w:w="3600" w:type="dxa"/>
            <w:noWrap w:val="false"/>
          </w:tcPr>
          <w:p>
            <w:r>
              <w:rPr>
                <w:sz w:val="20"/>
              </w:rPr>
              <w:t>A bill for an act relating to restrictions on the acquisition of real property by the department of natural resources.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p>
            <w:pPr>
              <w:spacing w:before="0" w:after="0"/>
            </w:pPr>
            <w:r>
              <w:t>Rep. Mommsen opened the meeting by explaining he is normally a hard no on all bills limiting public lands but is attempting to find a compromise on public auctions. Conservation groups all spoke opposed to the bill while the Farm Bureau said the bill does nothing for their members' concerns. The bill moved forward with Rep. Mommsen asking for language or recommendations from the lobby. </w:t>
            </w:r>
          </w:p>
          <w:p>
            <w:pPr>
              <w:spacing w:before="0" w:after="0"/>
            </w:pPr>
            <w:r>
              <w:t/>
            </w:r>
          </w:p>
        </w:tc>
      </w:tr>
      <w:tr>
        <w:trPr>
          <w:cantSplit w:val="true"/>
        </w:trPr>
        <w:tc>
          <w:tcPr>
            <w:tcW w:w="2160" w:type="dxa"/>
            <w:noWrap w:val="false"/>
          </w:tcPr>
          <w:p>
            <w:hyperlink r:id="rId52">
              <w:r>
                <w:rPr>
                  <w:rStyle w:val="Hyperlink"/>
                  <w:color w:val="0000FF"/>
                </w:rPr>
                <w:t xml:space="preserve">HSB 96</w:t>
              </w:r>
            </w:hyperlink>
          </w:p>
        </w:tc>
        <w:tc>
          <w:tcPr>
            <w:tcW w:w="3600" w:type="dxa"/>
            <w:noWrap w:val="false"/>
          </w:tcPr>
          <w:p>
            <w:r>
              <w:rPr>
                <w:sz w:val="20"/>
              </w:rPr>
              <w:t>A bill for an act relating to permissible local sales and services tax expenditures.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Support/For</w:t>
            </w:r>
          </w:p>
          <w:p>
            <w:pPr>
              <w:spacing w:before="0" w:after="0"/>
            </w:pPr>
            <w:r>
              <w:t>Bill introduced by Rep. Jones. The bill specifies that local sales and services tax moneys received by a city or county may be expended to a nonprofit entity exemption from income tax under Section 501(c)3 of the Internal Revenue Code that is providing public services in the applicable city or county. Subcommittee members were Reps. Wengryn, Determann, &amp; Gosa. Passed.</w:t>
            </w:r>
          </w:p>
          <w:p>
            <w:pPr>
              <w:spacing w:before="0" w:after="0"/>
            </w:pPr>
            <w:r>
              <w:t/>
            </w:r>
          </w:p>
        </w:tc>
      </w:tr>
      <w:tr>
        <w:trPr>
          <w:cantSplit w:val="true"/>
        </w:trPr>
        <w:tc>
          <w:tcPr>
            <w:tcW w:w="2160" w:type="dxa"/>
            <w:noWrap w:val="false"/>
          </w:tcPr>
          <w:p>
            <w:hyperlink r:id="rId53">
              <w:r>
                <w:rPr>
                  <w:rStyle w:val="Hyperlink"/>
                  <w:color w:val="0000FF"/>
                </w:rPr>
                <w:t xml:space="preserve">HSB 127</w:t>
              </w:r>
            </w:hyperlink>
          </w:p>
        </w:tc>
        <w:tc>
          <w:tcPr>
            <w:tcW w:w="3600" w:type="dxa"/>
            <w:noWrap w:val="false"/>
          </w:tcPr>
          <w:p>
            <w:r>
              <w:rPr>
                <w:sz w:val="20"/>
              </w:rPr>
              <w:t>A bill for an act relating to small businesses and the community attraction and tourism program.</w:t>
            </w:r>
          </w:p>
        </w:tc>
        <w:tc>
          <w:tcPr>
            <w:tcW w:w="4320" w:type="dxa"/>
            <w:shd w:val="clear" w:color="auto" w:fill="FF8080" w:themeFillTint="30"/>
            <w:noWrap w:val="false"/>
          </w:tcPr>
          <w:p>
            <w:r>
              <w:rPr>
                <w:sz w:val="20"/>
              </w:rPr>
              <w:t>Subcommittee recommends passage. (2/11/25)</w:t>
            </w:r>
          </w:p>
        </w:tc>
        <w:tc>
          <w:tcPr>
            <w:tcW w:w="4320" w:type="dxa"/>
            <w:noWrap w:val="false"/>
          </w:tcPr>
          <w:p>
            <w:pPr>
              <w:spacing w:before="0" w:after="0"/>
            </w:pPr>
            <w:r>
              <w:t>Monitor/Undecided</w:t>
            </w:r>
          </w:p>
        </w:tc>
      </w:tr>
      <w:tr>
        <w:trPr>
          <w:cantSplit w:val="true"/>
        </w:trPr>
        <w:tc>
          <w:tcPr>
            <w:tcW w:w="2160" w:type="dxa"/>
            <w:noWrap w:val="false"/>
          </w:tcPr>
          <w:p>
            <w:hyperlink r:id="rId54">
              <w:r>
                <w:rPr>
                  <w:rStyle w:val="Hyperlink"/>
                  <w:color w:val="0000FF"/>
                </w:rPr>
                <w:t xml:space="preserve">HSB 286</w:t>
              </w:r>
            </w:hyperlink>
          </w:p>
          <w:p>
            <w:hyperlink r:id="rId55">
              <w:r>
                <w:rPr>
                  <w:rStyle w:val="Hyperlink"/>
                  <w:color w:val="0000FF"/>
                </w:rPr>
                <w:t xml:space="preserve">CO:SSB 1195</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
            </w:r>
          </w:p>
          <w:p>
            <w:pPr>
              <w:spacing w:before="0" w:after="0"/>
            </w:pPr>
            <w:r>
              <w:t>The bill was only supported by the Cicero Institute, a right-wing think tank out of Austin, TX. Dozens of advocates from nonprofits, housing organizations, and the formerly homeless spoke strongly against the bill. Rep. James passionately opposed the bill and Rep. Lawler listed all the concerns that need to be addressed. Lawler joined Rep. Holt in moving the bill forward to continue a conversation, but Holt made clear funding would have to be attached and the bill needs work.</w:t>
            </w:r>
          </w:p>
          <w:p>
            <w:pPr>
              <w:spacing w:before="0" w:after="0"/>
            </w:pPr>
            <w:r>
              <w:t/>
            </w:r>
          </w:p>
        </w:tc>
      </w:tr>
      <w:tr>
        <w:trPr>
          <w:cantSplit w:val="true"/>
        </w:trPr>
        <w:tc>
          <w:tcPr>
            <w:tcW w:w="2160" w:type="dxa"/>
            <w:noWrap w:val="false"/>
          </w:tcPr>
          <w:p>
            <w:hyperlink r:id="rId56">
              <w:r>
                <w:rPr>
                  <w:rStyle w:val="Hyperlink"/>
                  <w:color w:val="0000FF"/>
                </w:rPr>
                <w:t xml:space="preserve">SSB 1195</w:t>
              </w:r>
            </w:hyperlink>
          </w:p>
          <w:p>
            <w:hyperlink r:id="rId57">
              <w:r>
                <w:rPr>
                  <w:rStyle w:val="Hyperlink"/>
                  <w:color w:val="0000FF"/>
                </w:rPr>
                <w:t xml:space="preserve">CO:HSB 286</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
            </w:r>
          </w:p>
          <w:p>
            <w:pPr>
              <w:spacing w:before="0" w:after="0"/>
            </w:pPr>
            <w:r>
              <w:t>The bill was only supported by the Cicero Institute, a right-wing think tank out of Austin, TX. Dozens of advocates from nonprofits, housing organizations, and the formerly homeless spoke strongly against the bill. In a surprise, Senator Sires joined Senator Weiner in refusing to sign off on the bill.</w:t>
            </w:r>
          </w:p>
          <w:p>
            <w:pPr>
              <w:spacing w:before="0" w:after="0"/>
            </w:pPr>
            <w:r>
              <w:t/>
            </w:r>
          </w:p>
        </w:tc>
      </w:tr>
      <w:tr>
        <w:trPr>
          <w:cantSplit w:val="true"/>
        </w:trPr>
        <w:tc>
          <w:tcPr>
            <w:tcW w:w="2160" w:type="dxa"/>
            <w:noWrap w:val="false"/>
          </w:tcPr>
          <w:p>
            <w:hyperlink r:id="rId58">
              <w:r>
                <w:rPr>
                  <w:rStyle w:val="Hyperlink"/>
                  <w:color w:val="0000FF"/>
                </w:rPr>
                <w:t xml:space="preserve">SF 50</w:t>
              </w:r>
            </w:hyperlink>
          </w:p>
        </w:tc>
        <w:tc>
          <w:tcPr>
            <w:tcW w:w="3600" w:type="dxa"/>
            <w:noWrap w:val="false"/>
          </w:tcPr>
          <w:p>
            <w:r>
              <w:rPr>
                <w:sz w:val="20"/>
              </w:rPr>
              <w:t>A bill for an act relating to civil liability of sports officials, providing criminal penalties for assault of sports officials, and including effective date and applicability provisions.</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Monitor/Undecided</w:t>
            </w:r>
          </w:p>
        </w:tc>
      </w:tr>
      <w:tr>
        <w:trPr>
          <w:cantSplit w:val="true"/>
        </w:trPr>
        <w:tc>
          <w:tcPr>
            <w:tcW w:w="2160" w:type="dxa"/>
            <w:noWrap w:val="false"/>
          </w:tcPr>
          <w:p>
            <w:hyperlink r:id="rId59">
              <w:r>
                <w:rPr>
                  <w:rStyle w:val="Hyperlink"/>
                  <w:color w:val="0000FF"/>
                </w:rPr>
                <w:t xml:space="preserve">SJR 6</w:t>
              </w:r>
            </w:hyperlink>
          </w:p>
        </w:tc>
        <w:tc>
          <w:tcPr>
            <w:tcW w:w="3600" w:type="dxa"/>
            <w:noWrap w:val="false"/>
          </w:tcPr>
          <w:p>
            <w:r>
              <w:rPr>
                <w:sz w:val="20"/>
              </w:rPr>
              <w:t>A joint resolution proposing an amendment to the Constitution of the State of Iowa by repealing the natural resources and outdoor recreation trust fund, and dedicating a portion of state revenue from sales and use taxes imposed for the benefit of property tax relief.</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Track (no public position, but follow it)</w:t>
            </w:r>
          </w:p>
          <w:p>
            <w:pPr>
              <w:spacing w:before="0" w:after="0"/>
            </w:pPr>
            <w:r>
              <w:t>SJR 6 is a proposed constitutional amendment to overturn IWILL in Iowa and instead use local option sales taxes to provide direct property tax relief. The proposal was cosponsored by 17 Senate Republicans who have argued property tax reform is the number one priority for Iowans and it is no longer 2010 when IWILL was enacted. The subcommittee was attended by huge crowds of Iowans opposing the bill. Conservation, wildlife, sporting, hunting, tourism, and environmental groups joined many members of the public and the IWILL Coalition in opposing the bill. Only the Farm Bureau spoke in favor. Senators Bousselot and Green moved the bill forward with Senator Stead voting no. It is not yet clear if the bill can overcome public opposition to move through the full Senate State Government Committee. </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Alliance of YMCA's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390" Type="http://schemas.openxmlformats.org/officeDocument/2006/relationships/hyperlink" Id="rId7"/><Relationship TargetMode="External" Target="https://www.legis.iowa.gov/legislation/BillBook?ga=91&amp;ba=HSB305" Type="http://schemas.openxmlformats.org/officeDocument/2006/relationships/hyperlink" Id="rId8"/><Relationship TargetMode="External" Target="https://www.legis.iowa.gov/legislation/BillBook?ga=91&amp;ba=SSB1205" Type="http://schemas.openxmlformats.org/officeDocument/2006/relationships/hyperlink" Id="rId9"/><Relationship TargetMode="External" Target="https://www.legis.iowa.gov/legislation/BillBook?ga=91&amp;ba=HSB316" Type="http://schemas.openxmlformats.org/officeDocument/2006/relationships/hyperlink" Id="rId10"/><Relationship TargetMode="External" Target="https://www.legis.iowa.gov/legislation/BillBook?ga=91&amp;ba=SF465" Type="http://schemas.openxmlformats.org/officeDocument/2006/relationships/hyperlink" Id="rId11"/><Relationship TargetMode="External" Target="https://www.legis.iowa.gov/legislation/BillBook?ga=91&amp;ba=HF975" Type="http://schemas.openxmlformats.org/officeDocument/2006/relationships/hyperlink" Id="rId12"/><Relationship TargetMode="External" Target="https://www.legis.iowa.gov/legislation/BillBook?ga=91&amp;ba=SSB1216" Type="http://schemas.openxmlformats.org/officeDocument/2006/relationships/hyperlink" Id="rId13"/><Relationship TargetMode="External" Target="https://www.legis.iowa.gov/legislation/BillBook?ga=91&amp;ba=HF299" Type="http://schemas.openxmlformats.org/officeDocument/2006/relationships/hyperlink" Id="rId14"/><Relationship TargetMode="External" Target="https://www.legis.iowa.gov/legislation/BillBook?ga=91&amp;ba=SF6" Type="http://schemas.openxmlformats.org/officeDocument/2006/relationships/hyperlink" Id="rId15"/><Relationship TargetMode="External" Target="https://www.legis.iowa.gov/legislation/BillBook?ga=91&amp;ba=SF6" Type="http://schemas.openxmlformats.org/officeDocument/2006/relationships/hyperlink" Id="rId16"/><Relationship TargetMode="External" Target="https://www.legis.iowa.gov/legislation/BillBook?ga=91&amp;ba=HF299" Type="http://schemas.openxmlformats.org/officeDocument/2006/relationships/hyperlink" Id="rId17"/><Relationship TargetMode="External" Target="https://www.legis.iowa.gov/legislation/BillBook?ga=91&amp;ba=HF382" Type="http://schemas.openxmlformats.org/officeDocument/2006/relationships/hyperlink" Id="rId18"/><Relationship TargetMode="External" Target="https://www.legis.iowa.gov/legislation/BillBook?ga=91&amp;ba=HF390" Type="http://schemas.openxmlformats.org/officeDocument/2006/relationships/hyperlink" Id="rId19"/><Relationship TargetMode="External" Target="https://www.legis.iowa.gov/legislation/BillBook?ga=91&amp;ba=HF623" Type="http://schemas.openxmlformats.org/officeDocument/2006/relationships/hyperlink" Id="rId20"/><Relationship TargetMode="External" Target="https://www.legis.iowa.gov/legislation/BillBook?ga=91&amp;ba=SF445" Type="http://schemas.openxmlformats.org/officeDocument/2006/relationships/hyperlink" Id="rId21"/><Relationship TargetMode="External" Target="https://www.legis.iowa.gov/legislation/BillBook?ga=91&amp;ba=SF445" Type="http://schemas.openxmlformats.org/officeDocument/2006/relationships/hyperlink" Id="rId22"/><Relationship TargetMode="External" Target="https://www.legis.iowa.gov/legislation/BillBook?ga=91&amp;ba=HF623" Type="http://schemas.openxmlformats.org/officeDocument/2006/relationships/hyperlink" Id="rId23"/><Relationship TargetMode="External" Target="https://www.legis.iowa.gov/legislation/BillBook?ga=91&amp;ba=HF840" Type="http://schemas.openxmlformats.org/officeDocument/2006/relationships/hyperlink" Id="rId24"/><Relationship TargetMode="External" Target="https://www.legis.iowa.gov/legislation/BillBook?ga=91&amp;ba=SF301" Type="http://schemas.openxmlformats.org/officeDocument/2006/relationships/hyperlink" Id="rId25"/><Relationship TargetMode="External" Target="https://www.legis.iowa.gov/legislation/BillBook?ga=91&amp;ba=SF301" Type="http://schemas.openxmlformats.org/officeDocument/2006/relationships/hyperlink" Id="rId26"/><Relationship TargetMode="External" Target="https://www.legis.iowa.gov/legislation/BillBook?ga=91&amp;ba=HF840" Type="http://schemas.openxmlformats.org/officeDocument/2006/relationships/hyperlink" Id="rId27"/><Relationship TargetMode="External" Target="https://www.legis.iowa.gov/legislation/BillBook?ga=91&amp;ba=HF905" Type="http://schemas.openxmlformats.org/officeDocument/2006/relationships/hyperlink" Id="rId28"/><Relationship TargetMode="External" Target="https://www.legis.iowa.gov/legislation/BillBook?ga=91&amp;ba=HF424" Type="http://schemas.openxmlformats.org/officeDocument/2006/relationships/hyperlink" Id="rId29"/><Relationship TargetMode="External" Target="https://www.legis.iowa.gov/legislation/BillBook?ga=91&amp;ba=HF920" Type="http://schemas.openxmlformats.org/officeDocument/2006/relationships/hyperlink" Id="rId30"/><Relationship TargetMode="External" Target="https://www.legis.iowa.gov/legislation/BillBook?ga=91&amp;ba=HF962" Type="http://schemas.openxmlformats.org/officeDocument/2006/relationships/hyperlink" Id="rId31"/><Relationship TargetMode="External" Target="https://www.legis.iowa.gov/legislation/BillBook?ga=91&amp;ba=HF975" Type="http://schemas.openxmlformats.org/officeDocument/2006/relationships/hyperlink" Id="rId32"/><Relationship TargetMode="External" Target="https://www.legis.iowa.gov/legislation/BillBook?ga=91&amp;ba=SF465" Type="http://schemas.openxmlformats.org/officeDocument/2006/relationships/hyperlink" Id="rId33"/><Relationship TargetMode="External" Target="https://www.legis.iowa.gov/legislation/BillBook?ga=91&amp;ba=SF465" Type="http://schemas.openxmlformats.org/officeDocument/2006/relationships/hyperlink" Id="rId34"/><Relationship TargetMode="External" Target="https://www.legis.iowa.gov/legislation/BillBook?ga=91&amp;ba=HF975" Type="http://schemas.openxmlformats.org/officeDocument/2006/relationships/hyperlink" Id="rId35"/><Relationship TargetMode="External" Target="https://www.legis.iowa.gov/legislation/BillBook?ga=91&amp;ba=HSB269" Type="http://schemas.openxmlformats.org/officeDocument/2006/relationships/hyperlink" Id="rId36"/><Relationship TargetMode="External" Target="https://www.legis.iowa.gov/legislation/BillBook?ga=91&amp;ba=HSB305" Type="http://schemas.openxmlformats.org/officeDocument/2006/relationships/hyperlink" Id="rId37"/><Relationship TargetMode="External" Target="https://www.legis.iowa.gov/legislation/BillBook?ga=91&amp;ba=SSB1205" Type="http://schemas.openxmlformats.org/officeDocument/2006/relationships/hyperlink" Id="rId38"/><Relationship TargetMode="External" Target="https://www.legis.iowa.gov/legislation/BillBook?ga=91&amp;ba=SSB1205" Type="http://schemas.openxmlformats.org/officeDocument/2006/relationships/hyperlink" Id="rId39"/><Relationship TargetMode="External" Target="https://www.legis.iowa.gov/legislation/BillBook?ga=91&amp;ba=HSB305" Type="http://schemas.openxmlformats.org/officeDocument/2006/relationships/hyperlink" Id="rId40"/><Relationship TargetMode="External" Target="https://www.legis.iowa.gov/legislation/BillBook?ga=91&amp;ba=HSB316" Type="http://schemas.openxmlformats.org/officeDocument/2006/relationships/hyperlink" Id="rId41"/><Relationship TargetMode="External" Target="https://www.legis.iowa.gov/legislation/BillBook?ga=91&amp;ba=SF232" Type="http://schemas.openxmlformats.org/officeDocument/2006/relationships/hyperlink" Id="rId42"/><Relationship TargetMode="External" Target="https://www.legis.iowa.gov/legislation/BillBook?ga=91&amp;ba=SF553" Type="http://schemas.openxmlformats.org/officeDocument/2006/relationships/hyperlink" Id="rId43"/><Relationship TargetMode="External" Target="https://www.legis.iowa.gov/legislation/BillBook?ga=91&amp;ba=HF714" Type="http://schemas.openxmlformats.org/officeDocument/2006/relationships/hyperlink" Id="rId44"/><Relationship TargetMode="External" Target="https://www.legis.iowa.gov/legislation/BillBook?ga=91&amp;ba=SF582" Type="http://schemas.openxmlformats.org/officeDocument/2006/relationships/hyperlink" Id="rId45"/><Relationship TargetMode="External" Target="https://www.legis.iowa.gov/legislation/BillBook?ga=91&amp;ba=HF757" Type="http://schemas.openxmlformats.org/officeDocument/2006/relationships/hyperlink" Id="rId46"/><Relationship TargetMode="External" Target="https://www.legis.iowa.gov/legislation/BillBook?ga=91&amp;ba=SSB1216" Type="http://schemas.openxmlformats.org/officeDocument/2006/relationships/hyperlink" Id="rId47"/><Relationship TargetMode="External" Target="https://www.legis.iowa.gov/legislation/BillBook?ga=91&amp;ba=HF52" Type="http://schemas.openxmlformats.org/officeDocument/2006/relationships/hyperlink" Id="rId48"/><Relationship TargetMode="External" Target="https://www.legis.iowa.gov/legislation/BillBook?ga=91&amp;ba=HF216" Type="http://schemas.openxmlformats.org/officeDocument/2006/relationships/hyperlink" Id="rId49"/><Relationship TargetMode="External" Target="https://www.legis.iowa.gov/legislation/BillBook?ga=91&amp;ba=HF714" Type="http://schemas.openxmlformats.org/officeDocument/2006/relationships/hyperlink" Id="rId50"/><Relationship TargetMode="External" Target="https://www.legis.iowa.gov/legislation/BillBook?ga=91&amp;ba=SF553" Type="http://schemas.openxmlformats.org/officeDocument/2006/relationships/hyperlink" Id="rId51"/><Relationship TargetMode="External" Target="https://www.legis.iowa.gov/legislation/BillBook?ga=91&amp;ba=HSB96" Type="http://schemas.openxmlformats.org/officeDocument/2006/relationships/hyperlink" Id="rId52"/><Relationship TargetMode="External" Target="https://www.legis.iowa.gov/legislation/BillBook?ga=91&amp;ba=HSB127" Type="http://schemas.openxmlformats.org/officeDocument/2006/relationships/hyperlink" Id="rId53"/><Relationship TargetMode="External" Target="https://www.legis.iowa.gov/legislation/BillBook?ga=91&amp;ba=HSB286" Type="http://schemas.openxmlformats.org/officeDocument/2006/relationships/hyperlink" Id="rId54"/><Relationship TargetMode="External" Target="https://www.legis.iowa.gov/legislation/BillBook?ga=91&amp;ba=SSB1195" Type="http://schemas.openxmlformats.org/officeDocument/2006/relationships/hyperlink" Id="rId55"/><Relationship TargetMode="External" Target="https://www.legis.iowa.gov/legislation/BillBook?ga=91&amp;ba=SSB1195" Type="http://schemas.openxmlformats.org/officeDocument/2006/relationships/hyperlink" Id="rId56"/><Relationship TargetMode="External" Target="https://www.legis.iowa.gov/legislation/BillBook?ga=91&amp;ba=HSB286" Type="http://schemas.openxmlformats.org/officeDocument/2006/relationships/hyperlink" Id="rId57"/><Relationship TargetMode="External" Target="https://www.legis.iowa.gov/legislation/BillBook?ga=91&amp;ba=SF50" Type="http://schemas.openxmlformats.org/officeDocument/2006/relationships/hyperlink" Id="rId58"/><Relationship TargetMode="External" Target="https://www.legis.iowa.gov/legislation/BillBook?ga=91&amp;ba=SJR6" Type="http://schemas.openxmlformats.org/officeDocument/2006/relationships/hyperlink" Id="rId59"/></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