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181</w:t>
              </w:r>
            </w:hyperlink>
          </w:p>
          <w:p>
            <w:hyperlink r:id="rId8">
              <w:r>
                <w:rPr>
                  <w:rStyle w:val="Hyperlink"/>
                  <w:color w:val="0000FF"/>
                </w:rPr>
                <w:t xml:space="preserve">CO:SF 392</w:t>
              </w:r>
            </w:hyperlink>
          </w:p>
        </w:tc>
        <w:tc>
          <w:tcPr>
            <w:tcW w:w="3600" w:type="dxa"/>
            <w:noWrap w:val="false"/>
          </w:tcPr>
          <w:p>
            <w:r>
              <w:rPr>
                <w:sz w:val="20"/>
              </w:rPr>
              <w:t>A bill for an act prohibiting open containers of beverages containing tetrahydrocannabinol in the passenger area of motor vehicles on highways, and making penalties applicable. (Formerly HSB 29.) Effective date: 07/01/2025.</w:t>
            </w:r>
          </w:p>
        </w:tc>
        <w:tc>
          <w:tcPr>
            <w:tcW w:w="4320" w:type="dxa"/>
            <w:shd w:val="clear" w:color="auto" w:fill="FFFF66" w:themeFillTint="30"/>
            <w:noWrap w:val="false"/>
          </w:tcPr>
          <w:p>
            <w:r>
              <w:rPr>
                <w:sz w:val="20"/>
              </w:rPr>
              <w:t>Signed by Governor. (3/28/25)</w:t>
            </w:r>
            <w:br/>
            <w:r>
              <w:rPr>
                <w:sz w:val="20"/>
              </w:rPr>
              <w:t>Passed House, yeas 86, nays 1. (3/10/25)</w:t>
            </w:r>
            <w:br/>
            <w:r>
              <w:rPr>
                <w:sz w:val="20"/>
              </w:rPr>
              <w:t>Passed Senate, yeas 48, nays 0. (3/12/25)</w:t>
            </w:r>
          </w:p>
        </w:tc>
        <w:tc>
          <w:tcPr>
            <w:tcW w:w="4320" w:type="dxa"/>
            <w:noWrap w:val="false"/>
          </w:tcPr>
          <w:p>
            <w:pPr>
              <w:spacing w:before="0" w:after="0"/>
            </w:pPr>
            <w:r>
              <w:t>Support/For</w:t>
            </w:r>
          </w:p>
          <w:p>
            <w:pPr>
              <w:spacing w:before="0" w:after="0"/>
            </w:pPr>
            <w:r>
              <w:t>Passed full Senate 3/12 by a vote of 48-0.</w:t>
            </w:r>
          </w:p>
          <w:p>
            <w:pPr>
              <w:spacing w:before="0" w:after="0"/>
            </w:pPr>
            <w:r>
              <w:t/>
            </w:r>
          </w:p>
        </w:tc>
      </w:tr>
      <w:tr>
        <w:trPr>
          <w:cantSplit w:val="true"/>
        </w:trPr>
        <w:tc>
          <w:tcPr>
            <w:tcW w:w="2160" w:type="dxa"/>
            <w:noWrap w:val="false"/>
          </w:tcPr>
          <w:p>
            <w:hyperlink r:id="rId9">
              <w:r>
                <w:rPr>
                  <w:rStyle w:val="Hyperlink"/>
                  <w:color w:val="0000FF"/>
                </w:rPr>
                <w:t xml:space="preserve">HF 761</w:t>
              </w:r>
            </w:hyperlink>
          </w:p>
          <w:p>
            <w:hyperlink r:id="rId10">
              <w:r>
                <w:rPr>
                  <w:rStyle w:val="Hyperlink"/>
                  <w:color w:val="0000FF"/>
                </w:rPr>
                <w:t xml:space="preserve">CO:SF 245</w:t>
              </w:r>
            </w:hyperlink>
          </w:p>
        </w:tc>
        <w:tc>
          <w:tcPr>
            <w:tcW w:w="3600" w:type="dxa"/>
            <w:noWrap w:val="false"/>
          </w:tcPr>
          <w:p>
            <w:r>
              <w:rPr>
                <w:sz w:val="20"/>
              </w:rPr>
              <w:t>A bill for an act providing for the direct shipment of alcoholic liquor, providing fees, and including effective date provisions.(Formerly HF 140.)</w:t>
            </w:r>
          </w:p>
        </w:tc>
        <w:tc>
          <w:tcPr>
            <w:tcW w:w="4320" w:type="dxa"/>
            <w:shd w:val="clear" w:color="auto" w:fill="FFFF66" w:themeFillTint="30"/>
            <w:noWrap w:val="false"/>
          </w:tcPr>
          <w:p>
            <w:r>
              <w:rPr>
                <w:sz w:val="20"/>
              </w:rPr>
              <w:t>Committee vote: Yeas, 17. Nays, 7. Excused, 1. (4/2/25)</w:t>
            </w:r>
          </w:p>
        </w:tc>
        <w:tc>
          <w:tcPr>
            <w:tcW w:w="4320" w:type="dxa"/>
            <w:noWrap w:val="false"/>
          </w:tcPr>
          <w:p>
            <w:pPr>
              <w:spacing w:before="0" w:after="0"/>
            </w:pPr>
            <w:r>
              <w:t>Monitor/Undecided</w:t>
            </w:r>
          </w:p>
        </w:tc>
      </w:tr>
      <w:tr>
        <w:trPr>
          <w:cantSplit w:val="true"/>
        </w:trPr>
        <w:tc>
          <w:tcPr>
            <w:tcW w:w="2160" w:type="dxa"/>
            <w:noWrap w:val="false"/>
          </w:tcPr>
          <w:p>
            <w:hyperlink r:id="rId11">
              <w:r>
                <w:rPr>
                  <w:rStyle w:val="Hyperlink"/>
                  <w:color w:val="0000FF"/>
                </w:rPr>
                <w:t xml:space="preserve">HSB 273</w:t>
              </w:r>
            </w:hyperlink>
          </w:p>
          <w:p>
            <w:hyperlink r:id="rId12">
              <w:r>
                <w:rPr>
                  <w:rStyle w:val="Hyperlink"/>
                  <w:color w:val="0000FF"/>
                </w:rPr>
                <w:t xml:space="preserve">CO:SSB 1213</w:t>
              </w:r>
            </w:hyperlink>
          </w:p>
        </w:tc>
        <w:tc>
          <w:tcPr>
            <w:tcW w:w="3600" w:type="dxa"/>
            <w:noWrap w:val="false"/>
          </w:tcPr>
          <w:p>
            <w:r>
              <w:rPr>
                <w:sz w:val="20"/>
              </w:rPr>
              <w:t>A bill for an act concerning quarterly reports on and payments of beer barrel and wine gallonage taxes, and including effective date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Support/For</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3">
              <w:r>
                <w:rPr>
                  <w:rStyle w:val="Hyperlink"/>
                  <w:color w:val="0000FF"/>
                </w:rPr>
                <w:t xml:space="preserve">HF 181</w:t>
              </w:r>
            </w:hyperlink>
          </w:p>
          <w:p>
            <w:hyperlink r:id="rId14">
              <w:r>
                <w:rPr>
                  <w:rStyle w:val="Hyperlink"/>
                  <w:color w:val="0000FF"/>
                </w:rPr>
                <w:t xml:space="preserve">CO:SF 392</w:t>
              </w:r>
            </w:hyperlink>
          </w:p>
        </w:tc>
        <w:tc>
          <w:tcPr>
            <w:tcW w:w="3600" w:type="dxa"/>
            <w:noWrap w:val="false"/>
          </w:tcPr>
          <w:p>
            <w:r>
              <w:rPr>
                <w:sz w:val="20"/>
              </w:rPr>
              <w:t>A bill for an act prohibiting open containers of beverages containing tetrahydrocannabinol in the passenger area of motor vehicles on highways, and making penalties applicable. (Formerly HSB 29.) Effective date: 07/01/2025.</w:t>
            </w:r>
          </w:p>
        </w:tc>
        <w:tc>
          <w:tcPr>
            <w:tcW w:w="4320" w:type="dxa"/>
            <w:shd w:val="clear" w:color="auto" w:fill="FFFF66" w:themeFillTint="30"/>
            <w:noWrap w:val="false"/>
          </w:tcPr>
          <w:p>
            <w:r>
              <w:rPr>
                <w:sz w:val="20"/>
              </w:rPr>
              <w:t>Signed by Governor. (3/28/25)</w:t>
            </w:r>
            <w:br/>
            <w:r>
              <w:rPr>
                <w:sz w:val="20"/>
              </w:rPr>
              <w:t>Passed House, yeas 86, nays 1. (3/10/25)</w:t>
            </w:r>
            <w:br/>
            <w:r>
              <w:rPr>
                <w:sz w:val="20"/>
              </w:rPr>
              <w:t>Passed Senate, yeas 48, nays 0. (3/12/25)</w:t>
            </w:r>
          </w:p>
        </w:tc>
        <w:tc>
          <w:tcPr>
            <w:tcW w:w="4320" w:type="dxa"/>
            <w:noWrap w:val="false"/>
          </w:tcPr>
          <w:p>
            <w:pPr>
              <w:spacing w:before="0" w:after="0"/>
            </w:pPr>
            <w:r>
              <w:t>Support/For</w:t>
            </w:r>
          </w:p>
          <w:p>
            <w:pPr>
              <w:spacing w:before="0" w:after="0"/>
            </w:pPr>
            <w:r>
              <w:t>Passed full Senate 3/12 by a vote of 48-0.</w:t>
            </w:r>
          </w:p>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5">
              <w:r>
                <w:rPr>
                  <w:rStyle w:val="Hyperlink"/>
                  <w:color w:val="0000FF"/>
                </w:rPr>
                <w:t xml:space="preserve">HF 470</w:t>
              </w:r>
            </w:hyperlink>
          </w:p>
          <w:p>
            <w:hyperlink r:id="rId16">
              <w:r>
                <w:rPr>
                  <w:rStyle w:val="Hyperlink"/>
                  <w:color w:val="0000FF"/>
                </w:rPr>
                <w:t xml:space="preserve">CO:SF 610</w:t>
              </w:r>
            </w:hyperlink>
          </w:p>
        </w:tc>
        <w:tc>
          <w:tcPr>
            <w:tcW w:w="3600" w:type="dxa"/>
            <w:noWrap w:val="false"/>
          </w:tcPr>
          <w:p>
            <w:r>
              <w:rPr>
                <w:sz w:val="20"/>
              </w:rPr>
              <w:t>A bill for an act relating to alcoholic beverages, including license authorizations, bond requirements, and fee determinations, and including effective date and applicability provisions. (Formerly HSB 79.)</w:t>
            </w:r>
          </w:p>
        </w:tc>
        <w:tc>
          <w:tcPr>
            <w:tcW w:w="4320" w:type="dxa"/>
            <w:noWrap w:val="false"/>
          </w:tcPr>
          <w:p>
            <w:r>
              <w:rPr>
                <w:sz w:val="20"/>
              </w:rPr>
              <w:t>Read first time, attached to SF 610. (3/24/25)</w:t>
            </w:r>
            <w:br/>
            <w:r>
              <w:rPr>
                <w:sz w:val="20"/>
              </w:rPr>
              <w:t>Passed House, yeas 89, nays 0. (3/20/25)</w:t>
            </w:r>
          </w:p>
        </w:tc>
        <w:tc>
          <w:tcPr>
            <w:tcW w:w="4320" w:type="dxa"/>
            <w:noWrap w:val="false"/>
          </w:tcPr>
          <w:p>
            <w:pPr>
              <w:spacing w:before="0" w:after="0"/>
            </w:pPr>
            <w:r>
              <w:t>Monitor/Undecided</w:t>
            </w:r>
          </w:p>
        </w:tc>
      </w:tr>
      <w:tr>
        <w:trPr>
          <w:cantSplit w:val="true"/>
        </w:trPr>
        <w:tc>
          <w:tcPr>
            <w:tcW w:w="2160" w:type="dxa"/>
            <w:noWrap w:val="false"/>
          </w:tcPr>
          <w:p>
            <w:hyperlink r:id="rId17">
              <w:r>
                <w:rPr>
                  <w:rStyle w:val="Hyperlink"/>
                  <w:color w:val="0000FF"/>
                </w:rPr>
                <w:t xml:space="preserve">SF 610</w:t>
              </w:r>
            </w:hyperlink>
          </w:p>
          <w:p>
            <w:hyperlink r:id="rId18">
              <w:r>
                <w:rPr>
                  <w:rStyle w:val="Hyperlink"/>
                  <w:color w:val="0000FF"/>
                </w:rPr>
                <w:t xml:space="preserve">CO:HF 470</w:t>
              </w:r>
            </w:hyperlink>
          </w:p>
        </w:tc>
        <w:tc>
          <w:tcPr>
            <w:tcW w:w="3600" w:type="dxa"/>
            <w:noWrap w:val="false"/>
          </w:tcPr>
          <w:p>
            <w:r>
              <w:rPr>
                <w:sz w:val="20"/>
              </w:rPr>
              <w:t>A bill for an act relating to alcoholic beverages, including license authorizations and fee determinations, and including effective date and applicability provisions.(Formerly SF 387, SSB 1089.)</w:t>
            </w:r>
          </w:p>
        </w:tc>
        <w:tc>
          <w:tcPr>
            <w:tcW w:w="4320" w:type="dxa"/>
            <w:noWrap w:val="false"/>
          </w:tcPr>
          <w:p>
            <w:r>
              <w:rPr>
                <w:sz w:val="20"/>
              </w:rPr>
              <w:t>Attached to HF 470. (3/24/25)</w:t>
            </w:r>
          </w:p>
        </w:tc>
        <w:tc>
          <w:tcPr>
            <w:tcW w:w="4320" w:type="dxa"/>
            <w:noWrap w:val="false"/>
          </w:tcPr>
          <w:p>
            <w:pPr>
              <w:spacing w:before="0" w:after="0"/>
            </w:pPr>
            <w:r>
              <w:t>Monitor/Undecided</w:t>
            </w:r>
          </w:p>
        </w:tc>
      </w:tr>
      <w:tr>
        <w:trPr>
          <w:cantSplit w:val="true"/>
        </w:trPr>
        <w:tc>
          <w:tcPr>
            <w:tcW w:w="2160" w:type="dxa"/>
            <w:noWrap w:val="false"/>
          </w:tcPr>
          <w:p>
            <w:hyperlink r:id="rId19">
              <w:r>
                <w:rPr>
                  <w:rStyle w:val="Hyperlink"/>
                  <w:color w:val="0000FF"/>
                </w:rPr>
                <w:t xml:space="preserve">HF 526</w:t>
              </w:r>
            </w:hyperlink>
          </w:p>
          <w:p>
            <w:hyperlink r:id="rId20">
              <w:r>
                <w:rPr>
                  <w:rStyle w:val="Hyperlink"/>
                  <w:color w:val="0000FF"/>
                </w:rPr>
                <w:t xml:space="preserve">CO:SSB 1147</w:t>
              </w:r>
            </w:hyperlink>
          </w:p>
        </w:tc>
        <w:tc>
          <w:tcPr>
            <w:tcW w:w="3600" w:type="dxa"/>
            <w:noWrap w:val="false"/>
          </w:tcPr>
          <w:p>
            <w:r>
              <w:rPr>
                <w:sz w:val="20"/>
              </w:rPr>
              <w:t>A bill for an act providing for the direct shipment of beer, levying a barrel tax, providing fees, making penalties applicable, and including effective date provisions.(Formerly HF 57.)</w:t>
            </w:r>
          </w:p>
        </w:tc>
        <w:tc>
          <w:tcPr>
            <w:tcW w:w="4320" w:type="dxa"/>
            <w:noWrap w:val="false"/>
          </w:tcPr>
          <w:p>
            <w:r>
              <w:rPr>
                <w:sz w:val="20"/>
              </w:rPr>
              <w:t>Subcommittee recommends passage. (3/11/25)</w:t>
            </w:r>
          </w:p>
        </w:tc>
        <w:tc>
          <w:tcPr>
            <w:tcW w:w="4320" w:type="dxa"/>
            <w:noWrap w:val="false"/>
          </w:tcPr>
          <w:p>
            <w:pPr>
              <w:spacing w:before="0" w:after="0"/>
            </w:pPr>
            <w:r>
              <w:t>Monitor/Undecided</w:t>
            </w:r>
          </w:p>
          <w:p>
            <w:pPr>
              <w:spacing w:before="0" w:after="0"/>
            </w:pPr>
            <w:r>
              <w:t>Bill is being pushed by the native breweries and is strongly opposed by the wholesalers and distributors. On a new note, the bill was amended in committee to only allow Class A licensees to direct ship beer so the AG's office showed up to the hearing to cite Granholm and constitutional concerns. Bill has considerable headwinds. </w:t>
            </w:r>
          </w:p>
          <w:p>
            <w:pPr>
              <w:spacing w:before="0" w:after="0"/>
            </w:pPr>
            <w:r>
              <w:t/>
            </w:r>
          </w:p>
        </w:tc>
      </w:tr>
      <w:tr>
        <w:trPr>
          <w:cantSplit w:val="true"/>
        </w:trPr>
        <w:tc>
          <w:tcPr>
            <w:tcW w:w="2160" w:type="dxa"/>
            <w:noWrap w:val="false"/>
          </w:tcPr>
          <w:p>
            <w:hyperlink r:id="rId21">
              <w:r>
                <w:rPr>
                  <w:rStyle w:val="Hyperlink"/>
                  <w:color w:val="0000FF"/>
                </w:rPr>
                <w:t xml:space="preserve">HF 761</w:t>
              </w:r>
            </w:hyperlink>
          </w:p>
          <w:p>
            <w:hyperlink r:id="rId22">
              <w:r>
                <w:rPr>
                  <w:rStyle w:val="Hyperlink"/>
                  <w:color w:val="0000FF"/>
                </w:rPr>
                <w:t xml:space="preserve">CO:SF 245</w:t>
              </w:r>
            </w:hyperlink>
          </w:p>
        </w:tc>
        <w:tc>
          <w:tcPr>
            <w:tcW w:w="3600" w:type="dxa"/>
            <w:noWrap w:val="false"/>
          </w:tcPr>
          <w:p>
            <w:r>
              <w:rPr>
                <w:sz w:val="20"/>
              </w:rPr>
              <w:t>A bill for an act providing for the direct shipment of alcoholic liquor, providing fees, and including effective date provisions.(Formerly HF 140.)</w:t>
            </w:r>
          </w:p>
        </w:tc>
        <w:tc>
          <w:tcPr>
            <w:tcW w:w="4320" w:type="dxa"/>
            <w:shd w:val="clear" w:color="auto" w:fill="FFFF66" w:themeFillTint="30"/>
            <w:noWrap w:val="false"/>
          </w:tcPr>
          <w:p>
            <w:r>
              <w:rPr>
                <w:sz w:val="20"/>
              </w:rPr>
              <w:t>Committee vote: Yeas, 17. Nays, 7. Excused, 1. (4/2/25)</w:t>
            </w:r>
          </w:p>
        </w:tc>
        <w:tc>
          <w:tcPr>
            <w:tcW w:w="4320" w:type="dxa"/>
            <w:noWrap w:val="false"/>
          </w:tcPr>
          <w:p>
            <w:pPr>
              <w:spacing w:before="0" w:after="0"/>
            </w:pPr>
            <w:r>
              <w:t>Monitor/Undecided</w:t>
            </w:r>
          </w:p>
        </w:tc>
      </w:tr>
      <w:tr>
        <w:trPr>
          <w:cantSplit w:val="true"/>
        </w:trPr>
        <w:tc>
          <w:tcPr>
            <w:tcW w:w="2160" w:type="dxa"/>
            <w:noWrap w:val="false"/>
          </w:tcPr>
          <w:p>
            <w:hyperlink r:id="rId23">
              <w:r>
                <w:rPr>
                  <w:rStyle w:val="Hyperlink"/>
                  <w:color w:val="0000FF"/>
                </w:rPr>
                <w:t xml:space="preserve">SF 245</w:t>
              </w:r>
            </w:hyperlink>
          </w:p>
          <w:p>
            <w:hyperlink r:id="rId24">
              <w:r>
                <w:rPr>
                  <w:rStyle w:val="Hyperlink"/>
                  <w:color w:val="0000FF"/>
                </w:rPr>
                <w:t xml:space="preserve">CO:HF 761</w:t>
              </w:r>
            </w:hyperlink>
          </w:p>
        </w:tc>
        <w:tc>
          <w:tcPr>
            <w:tcW w:w="3600" w:type="dxa"/>
            <w:noWrap w:val="false"/>
          </w:tcPr>
          <w:p>
            <w:r>
              <w:rPr>
                <w:sz w:val="20"/>
              </w:rPr>
              <w:t>A bill for an act providing for the direct shipment of alcoholic liquor, providing fees, and including effective date provisions.</w:t>
            </w:r>
          </w:p>
        </w:tc>
        <w:tc>
          <w:tcPr>
            <w:tcW w:w="4320" w:type="dxa"/>
            <w:noWrap w:val="false"/>
          </w:tcPr>
          <w:p>
            <w:r>
              <w:rPr>
                <w:sz w:val="20"/>
              </w:rPr>
              <w:t>Subcommittee: Schultz, Bisignano, and Dawson. (3/11/25)</w:t>
            </w:r>
          </w:p>
        </w:tc>
        <w:tc>
          <w:tcPr>
            <w:tcW w:w="4320" w:type="dxa"/>
            <w:noWrap w:val="false"/>
          </w:tcPr>
          <w:p>
            <w:pPr>
              <w:spacing w:before="0" w:after="0"/>
            </w:pPr>
            <w:r>
              <w:t>Monitor/Undecided</w:t>
            </w:r>
          </w:p>
          <w:p>
            <w:pPr>
              <w:spacing w:before="0" w:after="0"/>
            </w:pPr>
            <w:r>
              <w:t>The distilled spirits council strongly supported the bill, which the beer wholesalers and distributors strongly opposed. The AS team again spoke against misinformation about direct wine shipment. The bill moved forward, but subcommittee members were not ready to commit to moving it to the floor this session. </w:t>
            </w:r>
          </w:p>
          <w:p>
            <w:pPr>
              <w:spacing w:before="0" w:after="0"/>
            </w:pPr>
            <w:r>
              <w:t/>
            </w:r>
          </w:p>
        </w:tc>
      </w:tr>
      <w:tr>
        <w:trPr>
          <w:cantSplit w:val="true"/>
        </w:trPr>
        <w:tc>
          <w:tcPr>
            <w:tcW w:w="2160" w:type="dxa"/>
            <w:noWrap w:val="false"/>
          </w:tcPr>
          <w:p>
            <w:hyperlink r:id="rId25">
              <w:r>
                <w:rPr>
                  <w:rStyle w:val="Hyperlink"/>
                  <w:color w:val="0000FF"/>
                </w:rPr>
                <w:t xml:space="preserve">HF 769</w:t>
              </w:r>
            </w:hyperlink>
          </w:p>
        </w:tc>
        <w:tc>
          <w:tcPr>
            <w:tcW w:w="3600" w:type="dxa"/>
            <w:noWrap w:val="false"/>
          </w:tcPr>
          <w:p>
            <w:r>
              <w:rPr>
                <w:sz w:val="20"/>
              </w:rPr>
              <w:t>A bill for an act relating to the sale, possession, and consumption of alcoholic liquor, wine, or beer on public school property under certain circumstances, and including effective date provisions.(Formerly HF 69.)</w:t>
            </w:r>
          </w:p>
        </w:tc>
        <w:tc>
          <w:tcPr>
            <w:tcW w:w="4320" w:type="dxa"/>
            <w:noWrap w:val="false"/>
          </w:tcPr>
          <w:p>
            <w:r>
              <w:rPr>
                <w:sz w:val="20"/>
              </w:rPr>
              <w:t>Amendment H-1044 filed. (3/10/25)</w:t>
            </w:r>
          </w:p>
        </w:tc>
        <w:tc>
          <w:tcPr>
            <w:tcW w:w="4320" w:type="dxa"/>
            <w:noWrap w:val="false"/>
          </w:tcPr>
          <w:p>
            <w:pPr>
              <w:spacing w:before="0" w:after="0"/>
            </w:pPr>
            <w:r>
              <w:t>Support/For</w:t>
            </w:r>
          </w:p>
        </w:tc>
      </w:tr>
      <w:tr>
        <w:trPr>
          <w:cantSplit w:val="true"/>
        </w:trPr>
        <w:tc>
          <w:tcPr>
            <w:tcW w:w="2160" w:type="dxa"/>
            <w:noWrap w:val="false"/>
          </w:tcPr>
          <w:p>
            <w:hyperlink r:id="rId26">
              <w:r>
                <w:rPr>
                  <w:rStyle w:val="Hyperlink"/>
                  <w:color w:val="0000FF"/>
                </w:rPr>
                <w:t xml:space="preserve">HSB 273</w:t>
              </w:r>
            </w:hyperlink>
          </w:p>
          <w:p>
            <w:hyperlink r:id="rId27">
              <w:r>
                <w:rPr>
                  <w:rStyle w:val="Hyperlink"/>
                  <w:color w:val="0000FF"/>
                </w:rPr>
                <w:t xml:space="preserve">CO:SSB 1213</w:t>
              </w:r>
            </w:hyperlink>
          </w:p>
        </w:tc>
        <w:tc>
          <w:tcPr>
            <w:tcW w:w="3600" w:type="dxa"/>
            <w:noWrap w:val="false"/>
          </w:tcPr>
          <w:p>
            <w:r>
              <w:rPr>
                <w:sz w:val="20"/>
              </w:rPr>
              <w:t>A bill for an act concerning quarterly reports on and payments of beer barrel and wine gallonage taxes, and including effective date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Support/For</w:t>
            </w:r>
          </w:p>
        </w:tc>
      </w:tr>
      <w:tr>
        <w:trPr>
          <w:cantSplit w:val="true"/>
        </w:trPr>
        <w:tc>
          <w:tcPr>
            <w:tcW w:w="2160" w:type="dxa"/>
            <w:noWrap w:val="false"/>
          </w:tcPr>
          <w:p>
            <w:hyperlink r:id="rId28">
              <w:r>
                <w:rPr>
                  <w:rStyle w:val="Hyperlink"/>
                  <w:color w:val="0000FF"/>
                </w:rPr>
                <w:t xml:space="preserve">SSB 1213</w:t>
              </w:r>
            </w:hyperlink>
          </w:p>
          <w:p>
            <w:hyperlink r:id="rId29">
              <w:r>
                <w:rPr>
                  <w:rStyle w:val="Hyperlink"/>
                  <w:color w:val="0000FF"/>
                </w:rPr>
                <w:t xml:space="preserve">CO:HSB 273</w:t>
              </w:r>
            </w:hyperlink>
          </w:p>
        </w:tc>
        <w:tc>
          <w:tcPr>
            <w:tcW w:w="3600" w:type="dxa"/>
            <w:noWrap w:val="false"/>
          </w:tcPr>
          <w:p>
            <w:r>
              <w:rPr>
                <w:sz w:val="20"/>
              </w:rPr>
              <w:t>A bill for an act concerning quarterly reports on and payments of beer barrel and wine gallonage taxes, and including effective date provisions.</w:t>
            </w:r>
          </w:p>
        </w:tc>
        <w:tc>
          <w:tcPr>
            <w:tcW w:w="4320" w:type="dxa"/>
            <w:noWrap w:val="false"/>
          </w:tcPr>
          <w:p>
            <w:r>
              <w:rPr>
                <w:sz w:val="20"/>
              </w:rPr>
              <w:t>Subcommittee recommends passage. (3/19/25)</w:t>
            </w:r>
          </w:p>
        </w:tc>
        <w:tc>
          <w:tcPr>
            <w:tcW w:w="4320" w:type="dxa"/>
            <w:noWrap w:val="false"/>
          </w:tcPr>
          <w:p>
            <w:pPr>
              <w:spacing w:before="0" w:after="0"/>
            </w:pPr>
            <w:r>
              <w:t>Support/For</w:t>
            </w:r>
          </w:p>
          <w:p>
            <w:pPr>
              <w:spacing w:before="0" w:after="0"/>
            </w:pPr>
            <w:r>
              <w:t>Bill brought by the Brewers Guild and Wine Institute spoke in support of the flexibility on reporting. </w:t>
            </w:r>
          </w:p>
          <w:p>
            <w:pPr>
              <w:spacing w:before="0" w:after="0"/>
            </w:pPr>
            <w:r>
              <w:t/>
            </w:r>
          </w:p>
        </w:tc>
      </w:tr>
      <w:tr>
        <w:trPr>
          <w:cantSplit w:val="true"/>
        </w:trPr>
        <w:tc>
          <w:tcPr>
            <w:tcW w:w="2160" w:type="dxa"/>
            <w:noWrap w:val="false"/>
          </w:tcPr>
          <w:p>
            <w:hyperlink r:id="rId30">
              <w:r>
                <w:rPr>
                  <w:rStyle w:val="Hyperlink"/>
                  <w:color w:val="0000FF"/>
                </w:rPr>
                <w:t xml:space="preserve">HSB 309</w:t>
              </w:r>
            </w:hyperlink>
          </w:p>
        </w:tc>
        <w:tc>
          <w:tcPr>
            <w:tcW w:w="3600" w:type="dxa"/>
            <w:noWrap w:val="false"/>
          </w:tcPr>
          <w:p>
            <w:r>
              <w:rPr>
                <w:sz w:val="20"/>
              </w:rPr>
              <w:t>A bill for an act concerning the beer barrel tax.</w:t>
            </w:r>
          </w:p>
        </w:tc>
        <w:tc>
          <w:tcPr>
            <w:tcW w:w="4320" w:type="dxa"/>
            <w:noWrap w:val="false"/>
          </w:tcPr>
          <w:p>
            <w:r>
              <w:rPr>
                <w:sz w:val="20"/>
              </w:rPr>
              <w:t>Subcommittee recommends passage. (3/18/25)</w:t>
            </w:r>
          </w:p>
        </w:tc>
        <w:tc>
          <w:tcPr>
            <w:tcW w:w="4320" w:type="dxa"/>
            <w:noWrap w:val="false"/>
          </w:tcPr>
          <w:p>
            <w:pPr>
              <w:spacing w:before="0" w:after="0"/>
            </w:pPr>
            <w:r>
              <w:t>Amend (include details of suggested amendment)</w:t>
            </w:r>
          </w:p>
          <w:p>
            <w:pPr>
              <w:spacing w:before="0" w:after="0"/>
            </w:pPr>
            <w:r>
              <w:t>Bill brought by Anheuser Busch to make domestically manufactured beer more competitive with beer manufactured in Mexico. Offered an amendment to change "Domestic" to "American" made beer. The Wine Institute and Iowa Native Wineries spoke on the need to do the same for wine gallonage taxes. Bill moved forward. </w:t>
            </w:r>
          </w:p>
          <w:p>
            <w:pPr>
              <w:spacing w:before="0" w:after="0"/>
            </w:pPr>
            <w:r>
              <w:t/>
            </w:r>
          </w:p>
        </w:tc>
      </w:tr>
      <w:tr>
        <w:trPr>
          <w:cantSplit w:val="true"/>
        </w:trPr>
        <w:tc>
          <w:tcPr>
            <w:tcW w:w="2160" w:type="dxa"/>
            <w:noWrap w:val="false"/>
          </w:tcPr>
          <w:p>
            <w:hyperlink r:id="rId31">
              <w:r>
                <w:rPr>
                  <w:rStyle w:val="Hyperlink"/>
                  <w:color w:val="0000FF"/>
                </w:rPr>
                <w:t xml:space="preserve">SF 584</w:t>
              </w:r>
            </w:hyperlink>
          </w:p>
        </w:tc>
        <w:tc>
          <w:tcPr>
            <w:tcW w:w="3600" w:type="dxa"/>
            <w:noWrap w:val="false"/>
          </w:tcPr>
          <w:p>
            <w:r>
              <w:rPr>
                <w:sz w:val="20"/>
              </w:rPr>
              <w:t>A bill for an act concerning alcoholic beverage control.(Formerly SSB 1193.)</w:t>
            </w:r>
          </w:p>
        </w:tc>
        <w:tc>
          <w:tcPr>
            <w:tcW w:w="4320" w:type="dxa"/>
            <w:noWrap w:val="false"/>
          </w:tcPr>
          <w:p>
            <w:r>
              <w:rPr>
                <w:sz w:val="20"/>
              </w:rPr>
              <w:t>Committee report, approving bill. (3/10/25)</w:t>
            </w:r>
          </w:p>
        </w:tc>
        <w:tc>
          <w:tcPr>
            <w:tcW w:w="4320" w:type="dxa"/>
            <w:noWrap w:val="false"/>
          </w:tcPr>
          <w:p>
            <w:pPr>
              <w:spacing w:before="0" w:after="0"/>
            </w:pPr>
            <w:r>
              <w:t>Monitor/Undecided</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2">
              <w:r>
                <w:rPr>
                  <w:rStyle w:val="Hyperlink"/>
                  <w:color w:val="0000FF"/>
                </w:rPr>
                <w:t xml:space="preserve">HF 93</w:t>
              </w:r>
            </w:hyperlink>
          </w:p>
        </w:tc>
        <w:tc>
          <w:tcPr>
            <w:tcW w:w="3600" w:type="dxa"/>
            <w:noWrap w:val="false"/>
          </w:tcPr>
          <w:p>
            <w:r>
              <w:rPr>
                <w:sz w:val="20"/>
              </w:rPr>
              <w:t>A bill for an act relating to noncontiguous locations of the premises of a native distillery.</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Monitor/Undecided</w:t>
            </w:r>
          </w:p>
          <w:p>
            <w:pPr>
              <w:spacing w:before="0" w:after="0"/>
            </w:pPr>
            <w:r>
              <w:t>This bill was brought by Revelton Distillery and had no opposition. Allows storage in noncontiguous locations like the TTB does. </w:t>
            </w:r>
          </w:p>
          <w:p>
            <w:pPr>
              <w:spacing w:before="0" w:after="0"/>
            </w:pPr>
            <w:r>
              <w:t/>
            </w:r>
          </w:p>
        </w:tc>
      </w:tr>
      <w:tr>
        <w:trPr>
          <w:cantSplit w:val="true"/>
        </w:trPr>
        <w:tc>
          <w:tcPr>
            <w:tcW w:w="2160" w:type="dxa"/>
            <w:noWrap w:val="false"/>
          </w:tcPr>
          <w:p>
            <w:hyperlink r:id="rId33">
              <w:r>
                <w:rPr>
                  <w:rStyle w:val="Hyperlink"/>
                  <w:color w:val="0000FF"/>
                </w:rPr>
                <w:t xml:space="preserve">HF 128</w:t>
              </w:r>
            </w:hyperlink>
          </w:p>
        </w:tc>
        <w:tc>
          <w:tcPr>
            <w:tcW w:w="3600" w:type="dxa"/>
            <w:noWrap w:val="false"/>
          </w:tcPr>
          <w:p>
            <w:r>
              <w:rPr>
                <w:sz w:val="20"/>
              </w:rPr>
              <w:t>A bill for an act providing for the direct shipment of beer, levying a barrel tax and a surcharge, providing fees, making penalties applicable, and including effective date provisions.</w:t>
            </w:r>
          </w:p>
        </w:tc>
        <w:tc>
          <w:tcPr>
            <w:tcW w:w="4320" w:type="dxa"/>
            <w:shd w:val="clear" w:color="auto" w:fill="FF8080" w:themeFillTint="30"/>
            <w:noWrap w:val="false"/>
          </w:tcPr>
          <w:p>
            <w:r>
              <w:rPr>
                <w:sz w:val="20"/>
              </w:rPr>
              <w:t>Introduced, referred to State Government. (1/27/25)</w:t>
            </w:r>
          </w:p>
        </w:tc>
        <w:tc>
          <w:tcPr>
            <w:tcW w:w="4320" w:type="dxa"/>
            <w:noWrap w:val="false"/>
          </w:tcPr>
          <w:p>
            <w:pPr>
              <w:spacing w:before="0" w:after="0"/>
            </w:pPr>
            <w:r>
              <w:t>Monitor/Undecided</w:t>
            </w:r>
          </w:p>
        </w:tc>
      </w:tr>
      <w:tr>
        <w:trPr>
          <w:cantSplit w:val="true"/>
        </w:trPr>
        <w:tc>
          <w:tcPr>
            <w:tcW w:w="2160" w:type="dxa"/>
            <w:noWrap w:val="false"/>
          </w:tcPr>
          <w:p>
            <w:hyperlink r:id="rId34">
              <w:r>
                <w:rPr>
                  <w:rStyle w:val="Hyperlink"/>
                  <w:color w:val="0000FF"/>
                </w:rPr>
                <w:t xml:space="preserve">HF 459</w:t>
              </w:r>
            </w:hyperlink>
          </w:p>
        </w:tc>
        <w:tc>
          <w:tcPr>
            <w:tcW w:w="3600" w:type="dxa"/>
            <w:noWrap w:val="false"/>
          </w:tcPr>
          <w:p>
            <w:r>
              <w:rPr>
                <w:sz w:val="20"/>
              </w:rPr>
              <w:t>A bill for an act concerning native distilled spirits listed and sold by the department of revenue.</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Monitor/Undecided</w:t>
            </w:r>
          </w:p>
        </w:tc>
      </w:tr>
      <w:tr>
        <w:trPr>
          <w:cantSplit w:val="true"/>
        </w:trPr>
        <w:tc>
          <w:tcPr>
            <w:tcW w:w="2160" w:type="dxa"/>
            <w:noWrap w:val="false"/>
          </w:tcPr>
          <w:p>
            <w:hyperlink r:id="rId35">
              <w:r>
                <w:rPr>
                  <w:rStyle w:val="Hyperlink"/>
                  <w:color w:val="0000FF"/>
                </w:rPr>
                <w:t xml:space="preserve">HF 808</w:t>
              </w:r>
            </w:hyperlink>
          </w:p>
        </w:tc>
        <w:tc>
          <w:tcPr>
            <w:tcW w:w="3600" w:type="dxa"/>
            <w:noWrap w:val="false"/>
          </w:tcPr>
          <w:p>
            <w:r>
              <w:rPr>
                <w:sz w:val="20"/>
              </w:rPr>
              <w:t>A bill for an act relating to managed care organization chargebacks and third-party auditors.</w:t>
            </w:r>
          </w:p>
        </w:tc>
        <w:tc>
          <w:tcPr>
            <w:tcW w:w="4320" w:type="dxa"/>
            <w:shd w:val="clear" w:color="auto" w:fill="FF8080" w:themeFillTint="30"/>
            <w:noWrap w:val="false"/>
          </w:tcPr>
          <w:p>
            <w:r>
              <w:rPr>
                <w:sz w:val="20"/>
              </w:rPr>
              <w:t>Introduced, referred to Commerce. (3/6/25)</w:t>
            </w:r>
          </w:p>
        </w:tc>
        <w:tc>
          <w:tcPr>
            <w:tcW w:w="4320" w:type="dxa"/>
            <w:noWrap w:val="false"/>
          </w:tcPr>
          <w:p>
            <w:pPr>
              <w:spacing w:before="0" w:after="0"/>
            </w:pPr>
            <w:r>
              <w:t>Support/For</w:t>
            </w:r>
          </w:p>
        </w:tc>
      </w:tr>
      <w:tr>
        <w:trPr>
          <w:cantSplit w:val="true"/>
        </w:trPr>
        <w:tc>
          <w:tcPr>
            <w:tcW w:w="2160" w:type="dxa"/>
            <w:noWrap w:val="false"/>
          </w:tcPr>
          <w:p>
            <w:hyperlink r:id="rId36">
              <w:r>
                <w:rPr>
                  <w:rStyle w:val="Hyperlink"/>
                  <w:color w:val="0000FF"/>
                </w:rPr>
                <w:t xml:space="preserve">HF 809</w:t>
              </w:r>
            </w:hyperlink>
          </w:p>
        </w:tc>
        <w:tc>
          <w:tcPr>
            <w:tcW w:w="3600" w:type="dxa"/>
            <w:noWrap w:val="false"/>
          </w:tcPr>
          <w:p>
            <w:r>
              <w:rPr>
                <w:sz w:val="20"/>
              </w:rPr>
              <w:t>A bill for an act providing for the repeal of the beverage containers control program, and including effective date provisions.</w:t>
            </w:r>
          </w:p>
        </w:tc>
        <w:tc>
          <w:tcPr>
            <w:tcW w:w="4320" w:type="dxa"/>
            <w:shd w:val="clear" w:color="auto" w:fill="FF8080" w:themeFillTint="30"/>
            <w:noWrap w:val="false"/>
          </w:tcPr>
          <w:p>
            <w:r>
              <w:rPr>
                <w:sz w:val="20"/>
              </w:rPr>
              <w:t>Introduced, referred to Commerce. (3/6/25)</w:t>
            </w:r>
          </w:p>
        </w:tc>
        <w:tc>
          <w:tcPr>
            <w:tcW w:w="4320" w:type="dxa"/>
            <w:noWrap w:val="false"/>
          </w:tcPr>
          <w:p>
            <w:pPr>
              <w:spacing w:before="0" w:after="0"/>
            </w:pPr>
            <w:r>
              <w:t/>
            </w:r>
          </w:p>
        </w:tc>
      </w:tr>
      <w:tr>
        <w:trPr>
          <w:cantSplit w:val="true"/>
        </w:trPr>
        <w:tc>
          <w:tcPr>
            <w:tcW w:w="2160" w:type="dxa"/>
            <w:noWrap w:val="false"/>
          </w:tcPr>
          <w:p>
            <w:hyperlink r:id="rId37">
              <w:r>
                <w:rPr>
                  <w:rStyle w:val="Hyperlink"/>
                  <w:color w:val="0000FF"/>
                </w:rPr>
                <w:t xml:space="preserve">HF 815</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(3/6/25)</w:t>
            </w:r>
          </w:p>
        </w:tc>
        <w:tc>
          <w:tcPr>
            <w:tcW w:w="4320" w:type="dxa"/>
            <w:noWrap w:val="false"/>
          </w:tcPr>
          <w:p>
            <w:pPr>
              <w:spacing w:before="0" w:after="0"/>
            </w:pPr>
            <w:r>
              <w:t>Support/For</w:t>
            </w:r>
          </w:p>
        </w:tc>
      </w:tr>
      <w:tr>
        <w:trPr>
          <w:cantSplit w:val="true"/>
        </w:trPr>
        <w:tc>
          <w:tcPr>
            <w:tcW w:w="2160" w:type="dxa"/>
            <w:noWrap w:val="false"/>
          </w:tcPr>
          <w:p>
            <w:hyperlink r:id="rId38">
              <w:r>
                <w:rPr>
                  <w:rStyle w:val="Hyperlink"/>
                  <w:color w:val="0000FF"/>
                </w:rPr>
                <w:t xml:space="preserve">HSB 298</w:t>
              </w:r>
            </w:hyperlink>
          </w:p>
        </w:tc>
        <w:tc>
          <w:tcPr>
            <w:tcW w:w="3600" w:type="dxa"/>
            <w:noWrap w:val="false"/>
          </w:tcPr>
          <w:p>
            <w:r>
              <w:rPr>
                <w:sz w:val="20"/>
              </w:rPr>
              <w:t>A bill for an act concerning alcoholic beverage control.</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Monitor/Undecided</w:t>
            </w:r>
          </w:p>
        </w:tc>
      </w:tr>
      <w:tr>
        <w:trPr>
          <w:cantSplit w:val="true"/>
        </w:trPr>
        <w:tc>
          <w:tcPr>
            <w:tcW w:w="2160" w:type="dxa"/>
            <w:noWrap w:val="false"/>
          </w:tcPr>
          <w:p>
            <w:hyperlink r:id="rId39">
              <w:r>
                <w:rPr>
                  <w:rStyle w:val="Hyperlink"/>
                  <w:color w:val="0000FF"/>
                </w:rPr>
                <w:t xml:space="preserve">SF 405</w:t>
              </w:r>
            </w:hyperlink>
          </w:p>
        </w:tc>
        <w:tc>
          <w:tcPr>
            <w:tcW w:w="3600" w:type="dxa"/>
            <w:noWrap w:val="false"/>
          </w:tcPr>
          <w:p>
            <w:r>
              <w:rPr>
                <w:sz w:val="20"/>
              </w:rPr>
              <w:t>A bill for an act regarding restrictions on alcoholic beverage sales, including a voluntary exclusion program.</w:t>
            </w:r>
          </w:p>
        </w:tc>
        <w:tc>
          <w:tcPr>
            <w:tcW w:w="4320" w:type="dxa"/>
            <w:shd w:val="clear" w:color="auto" w:fill="FF8080" w:themeFillTint="30"/>
            <w:noWrap w:val="false"/>
          </w:tcPr>
          <w:p>
            <w:r>
              <w:rPr>
                <w:sz w:val="20"/>
              </w:rPr>
              <w:t>Subcommittee recommends amendment and passage. (3/3/25)</w:t>
            </w:r>
          </w:p>
        </w:tc>
        <w:tc>
          <w:tcPr>
            <w:tcW w:w="4320" w:type="dxa"/>
            <w:noWrap w:val="false"/>
          </w:tcPr>
          <w:p>
            <w:pPr>
              <w:spacing w:before="0" w:after="0"/>
            </w:pPr>
            <w:r>
              <w:t>Monitor/Undecided</w:t>
            </w:r>
          </w:p>
          <w:p>
            <w:pPr>
              <w:spacing w:before="0" w:after="0"/>
            </w:pPr>
            <w:r>
              <w:t>Bill introduced by Sen. Campbell. Sen. Campbell noted that this is self-elected/voluntary. It would add alcohol to a state program that already exists. The Hotel &amp; Lodging Assoc. is undecided and has concerns how retailers participate and lots of scenarios where people are not scanned or checked before they enter a business. Dept. of Revenue has concerns about the last paragraph of the bill and reporting requirements. Sen. Bisignano said he appreciates the intent of the bill, but that he doesn't believe it will work and believes it is an unworkable concept. Sen. Westrich said she would want to see amendments before this goes anywhere. Passed 2-1.</w:t>
            </w:r>
          </w:p>
          <w:p>
            <w:pPr>
              <w:spacing w:before="0" w:after="0"/>
            </w:pPr>
            <w:r>
              <w:t/>
            </w:r>
          </w:p>
        </w:tc>
      </w:tr>
      <w:tr>
        <w:trPr>
          <w:cantSplit w:val="true"/>
        </w:trPr>
        <w:tc>
          <w:tcPr>
            <w:tcW w:w="2160" w:type="dxa"/>
            <w:noWrap w:val="false"/>
          </w:tcPr>
          <w:p>
            <w:hyperlink r:id="rId40">
              <w:r>
                <w:rPr>
                  <w:rStyle w:val="Hyperlink"/>
                  <w:color w:val="0000FF"/>
                </w:rPr>
                <w:t xml:space="preserve">SSB 1147</w:t>
              </w:r>
            </w:hyperlink>
          </w:p>
          <w:p>
            <w:hyperlink r:id="rId41">
              <w:r>
                <w:rPr>
                  <w:rStyle w:val="Hyperlink"/>
                  <w:color w:val="0000FF"/>
                </w:rPr>
                <w:t xml:space="preserve">CO:HF 526</w:t>
              </w:r>
            </w:hyperlink>
          </w:p>
        </w:tc>
        <w:tc>
          <w:tcPr>
            <w:tcW w:w="3600" w:type="dxa"/>
            <w:noWrap w:val="false"/>
          </w:tcPr>
          <w:p>
            <w:r>
              <w:rPr>
                <w:sz w:val="20"/>
              </w:rPr>
              <w:t>A bill for an act relating to the sale and distribution of beer, including by providing for the direct shipment of beer, levying a barrel tax, providing fees, making penalties applicable, and including effective date provisions.</w:t>
            </w:r>
          </w:p>
        </w:tc>
        <w:tc>
          <w:tcPr>
            <w:tcW w:w="4320" w:type="dxa"/>
            <w:shd w:val="clear" w:color="auto" w:fill="FF8080" w:themeFillTint="30"/>
            <w:noWrap w:val="false"/>
          </w:tcPr>
          <w:p>
            <w:r>
              <w:rPr>
                <w:sz w:val="20"/>
              </w:rPr>
              <w:t>Subcommittee recommends passage. (3/3/25)</w:t>
            </w:r>
          </w:p>
        </w:tc>
        <w:tc>
          <w:tcPr>
            <w:tcW w:w="4320" w:type="dxa"/>
            <w:noWrap w:val="false"/>
          </w:tcPr>
          <w:p>
            <w:pPr>
              <w:spacing w:before="0" w:after="0"/>
            </w:pPr>
            <w:r>
              <w:t>Monitor/Undecided</w:t>
            </w:r>
          </w:p>
          <w:p>
            <w:pPr>
              <w:spacing w:before="0" w:after="0"/>
            </w:pPr>
            <w:r>
              <w:t>This bill was brought forward by the native brewers and has the support of the native wineries. All the beer wholesalers and distributors opposed the bill. It was moved forward unanimously for further discussion by the whole Commerce Committee. </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Wine Institute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181" Type="http://schemas.openxmlformats.org/officeDocument/2006/relationships/hyperlink" Id="rId7"/><Relationship TargetMode="External" Target="https://www.legis.iowa.gov/legislation/BillBook?ga=91&amp;ba=SF392" Type="http://schemas.openxmlformats.org/officeDocument/2006/relationships/hyperlink" Id="rId8"/><Relationship TargetMode="External" Target="https://www.legis.iowa.gov/legislation/BillBook?ga=91&amp;ba=HF761" Type="http://schemas.openxmlformats.org/officeDocument/2006/relationships/hyperlink" Id="rId9"/><Relationship TargetMode="External" Target="https://www.legis.iowa.gov/legislation/BillBook?ga=91&amp;ba=SF245" Type="http://schemas.openxmlformats.org/officeDocument/2006/relationships/hyperlink" Id="rId10"/><Relationship TargetMode="External" Target="https://www.legis.iowa.gov/legislation/BillBook?ga=91&amp;ba=HSB273" Type="http://schemas.openxmlformats.org/officeDocument/2006/relationships/hyperlink" Id="rId11"/><Relationship TargetMode="External" Target="https://www.legis.iowa.gov/legislation/BillBook?ga=91&amp;ba=SSB1213" Type="http://schemas.openxmlformats.org/officeDocument/2006/relationships/hyperlink" Id="rId12"/><Relationship TargetMode="External" Target="https://www.legis.iowa.gov/legislation/BillBook?ga=91&amp;ba=HF181" Type="http://schemas.openxmlformats.org/officeDocument/2006/relationships/hyperlink" Id="rId13"/><Relationship TargetMode="External" Target="https://www.legis.iowa.gov/legislation/BillBook?ga=91&amp;ba=SF392" Type="http://schemas.openxmlformats.org/officeDocument/2006/relationships/hyperlink" Id="rId14"/><Relationship TargetMode="External" Target="https://www.legis.iowa.gov/legislation/BillBook?ga=91&amp;ba=HF470" Type="http://schemas.openxmlformats.org/officeDocument/2006/relationships/hyperlink" Id="rId15"/><Relationship TargetMode="External" Target="https://www.legis.iowa.gov/legislation/BillBook?ga=91&amp;ba=SF610" Type="http://schemas.openxmlformats.org/officeDocument/2006/relationships/hyperlink" Id="rId16"/><Relationship TargetMode="External" Target="https://www.legis.iowa.gov/legislation/BillBook?ga=91&amp;ba=SF610" Type="http://schemas.openxmlformats.org/officeDocument/2006/relationships/hyperlink" Id="rId17"/><Relationship TargetMode="External" Target="https://www.legis.iowa.gov/legislation/BillBook?ga=91&amp;ba=HF470" Type="http://schemas.openxmlformats.org/officeDocument/2006/relationships/hyperlink" Id="rId18"/><Relationship TargetMode="External" Target="https://www.legis.iowa.gov/legislation/BillBook?ga=91&amp;ba=HF526" Type="http://schemas.openxmlformats.org/officeDocument/2006/relationships/hyperlink" Id="rId19"/><Relationship TargetMode="External" Target="https://www.legis.iowa.gov/legislation/BillBook?ga=91&amp;ba=SSB1147" Type="http://schemas.openxmlformats.org/officeDocument/2006/relationships/hyperlink" Id="rId20"/><Relationship TargetMode="External" Target="https://www.legis.iowa.gov/legislation/BillBook?ga=91&amp;ba=HF761" Type="http://schemas.openxmlformats.org/officeDocument/2006/relationships/hyperlink" Id="rId21"/><Relationship TargetMode="External" Target="https://www.legis.iowa.gov/legislation/BillBook?ga=91&amp;ba=SF245" Type="http://schemas.openxmlformats.org/officeDocument/2006/relationships/hyperlink" Id="rId22"/><Relationship TargetMode="External" Target="https://www.legis.iowa.gov/legislation/BillBook?ga=91&amp;ba=SF245" Type="http://schemas.openxmlformats.org/officeDocument/2006/relationships/hyperlink" Id="rId23"/><Relationship TargetMode="External" Target="https://www.legis.iowa.gov/legislation/BillBook?ga=91&amp;ba=HF761" Type="http://schemas.openxmlformats.org/officeDocument/2006/relationships/hyperlink" Id="rId24"/><Relationship TargetMode="External" Target="https://www.legis.iowa.gov/legislation/BillBook?ga=91&amp;ba=HF769" Type="http://schemas.openxmlformats.org/officeDocument/2006/relationships/hyperlink" Id="rId25"/><Relationship TargetMode="External" Target="https://www.legis.iowa.gov/legislation/BillBook?ga=91&amp;ba=HSB273" Type="http://schemas.openxmlformats.org/officeDocument/2006/relationships/hyperlink" Id="rId26"/><Relationship TargetMode="External" Target="https://www.legis.iowa.gov/legislation/BillBook?ga=91&amp;ba=SSB1213" Type="http://schemas.openxmlformats.org/officeDocument/2006/relationships/hyperlink" Id="rId27"/><Relationship TargetMode="External" Target="https://www.legis.iowa.gov/legislation/BillBook?ga=91&amp;ba=SSB1213" Type="http://schemas.openxmlformats.org/officeDocument/2006/relationships/hyperlink" Id="rId28"/><Relationship TargetMode="External" Target="https://www.legis.iowa.gov/legislation/BillBook?ga=91&amp;ba=HSB273" Type="http://schemas.openxmlformats.org/officeDocument/2006/relationships/hyperlink" Id="rId29"/><Relationship TargetMode="External" Target="https://www.legis.iowa.gov/legislation/BillBook?ga=91&amp;ba=HSB309" Type="http://schemas.openxmlformats.org/officeDocument/2006/relationships/hyperlink" Id="rId30"/><Relationship TargetMode="External" Target="https://www.legis.iowa.gov/legislation/BillBook?ga=91&amp;ba=SF584" Type="http://schemas.openxmlformats.org/officeDocument/2006/relationships/hyperlink" Id="rId31"/><Relationship TargetMode="External" Target="https://www.legis.iowa.gov/legislation/BillBook?ga=91&amp;ba=HF93" Type="http://schemas.openxmlformats.org/officeDocument/2006/relationships/hyperlink" Id="rId32"/><Relationship TargetMode="External" Target="https://www.legis.iowa.gov/legislation/BillBook?ga=91&amp;ba=HF128" Type="http://schemas.openxmlformats.org/officeDocument/2006/relationships/hyperlink" Id="rId33"/><Relationship TargetMode="External" Target="https://www.legis.iowa.gov/legislation/BillBook?ga=91&amp;ba=HF459" Type="http://schemas.openxmlformats.org/officeDocument/2006/relationships/hyperlink" Id="rId34"/><Relationship TargetMode="External" Target="https://www.legis.iowa.gov/legislation/BillBook?ga=91&amp;ba=HF808" Type="http://schemas.openxmlformats.org/officeDocument/2006/relationships/hyperlink" Id="rId35"/><Relationship TargetMode="External" Target="https://www.legis.iowa.gov/legislation/BillBook?ga=91&amp;ba=HF809" Type="http://schemas.openxmlformats.org/officeDocument/2006/relationships/hyperlink" Id="rId36"/><Relationship TargetMode="External" Target="https://www.legis.iowa.gov/legislation/BillBook?ga=91&amp;ba=HF815" Type="http://schemas.openxmlformats.org/officeDocument/2006/relationships/hyperlink" Id="rId37"/><Relationship TargetMode="External" Target="https://www.legis.iowa.gov/legislation/BillBook?ga=91&amp;ba=HSB298" Type="http://schemas.openxmlformats.org/officeDocument/2006/relationships/hyperlink" Id="rId38"/><Relationship TargetMode="External" Target="https://www.legis.iowa.gov/legislation/BillBook?ga=91&amp;ba=SF405" Type="http://schemas.openxmlformats.org/officeDocument/2006/relationships/hyperlink" Id="rId39"/><Relationship TargetMode="External" Target="https://www.legis.iowa.gov/legislation/BillBook?ga=91&amp;ba=SSB1147" Type="http://schemas.openxmlformats.org/officeDocument/2006/relationships/hyperlink" Id="rId40"/><Relationship TargetMode="External" Target="https://www.legis.iowa.gov/legislation/BillBook?ga=91&amp;ba=HF526" Type="http://schemas.openxmlformats.org/officeDocument/2006/relationships/hyperlink" Id="rId41"/></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