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we met with Sen. Klimesh again about ensuring parity for therapy professions in the gov's incentive/rural recruitment program. He gave us a committment that he would look at it again and talk to HHS and the Govs office to understand the process for selecting occupations who would be eligable for the programs since no clear answer has been given.  In the meantime we need members to be talking to their legislators about this issue.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310</w:t>
              </w:r>
            </w:hyperlink>
          </w:p>
        </w:tc>
        <w:tc>
          <w:tcPr>
            <w:tcW w:w="3600" w:type="dxa"/>
            <w:noWrap w:val="false"/>
          </w:tcPr>
          <w:p>
            <w:r>
              <w:rPr>
                <w:sz w:val="20"/>
              </w:rPr>
              <w:t>A bill for an act relating to assaults on persons engaged in certain occupations including a health care provider, and making penalties applicable.(Formerly HSB 9.)</w:t>
            </w:r>
          </w:p>
        </w:tc>
        <w:tc>
          <w:tcPr>
            <w:tcW w:w="4320" w:type="dxa"/>
            <w:shd w:val="clear" w:color="auto" w:fill="FFFF66" w:themeFillTint="30"/>
            <w:noWrap w:val="false"/>
          </w:tcPr>
          <w:p>
            <w:r>
              <w:rPr>
                <w:sz w:val="20"/>
              </w:rPr>
              <w:t>Placed on calendar. (4/2/25)</w:t>
            </w:r>
            <w:br/>
            <w:r>
              <w:rPr>
                <w:sz w:val="20"/>
              </w:rPr>
              <w:t>Passed House , yeas 89, nays 0. (3/10/25)</w:t>
            </w:r>
          </w:p>
        </w:tc>
        <w:tc>
          <w:tcPr>
            <w:tcW w:w="4320" w:type="dxa"/>
            <w:noWrap w:val="false"/>
          </w:tcPr>
          <w:p>
            <w:pPr>
              <w:spacing w:before="0" w:after="0"/>
            </w:pPr>
            <w:r>
              <w:t/>
            </w:r>
          </w:p>
        </w:tc>
      </w:tr>
      <w:tr>
        <w:trPr>
          <w:cantSplit w:val="true"/>
        </w:trPr>
        <w:tc>
          <w:tcPr>
            <w:tcW w:w="2160" w:type="dxa"/>
            <w:noWrap w:val="false"/>
          </w:tcPr>
          <w:p>
            <w:hyperlink r:id="rId8">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
            </w:r>
          </w:p>
          <w:p>
            <w:pPr>
              <w:spacing w:before="0" w:after="0"/>
            </w:pPr>
            <w:r>
              <w:t>Introduced by Rep. Andrews over in House.</w:t>
            </w:r>
          </w:p>
          <w:p>
            <w:pPr>
              <w:spacing w:before="0" w:after="0"/>
            </w:pPr>
            <w:r>
              <w:t/>
            </w:r>
          </w:p>
        </w:tc>
      </w:tr>
      <w:tr>
        <w:trPr>
          <w:cantSplit w:val="true"/>
        </w:trPr>
        <w:tc>
          <w:tcPr>
            <w:tcW w:w="2160" w:type="dxa"/>
            <w:noWrap w:val="false"/>
          </w:tcPr>
          <w:p>
            <w:hyperlink r:id="rId9">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HF 571</w:t>
              </w:r>
            </w:hyperlink>
          </w:p>
          <w:p>
            <w:hyperlink r:id="rId11">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HF 833</w:t>
              </w:r>
            </w:hyperlink>
          </w:p>
          <w:p>
            <w:hyperlink r:id="rId13">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HF 948</w:t>
              </w:r>
            </w:hyperlink>
          </w:p>
          <w:p>
            <w:hyperlink r:id="rId15">
              <w:r>
                <w:rPr>
                  <w:rStyle w:val="Hyperlink"/>
                  <w:color w:val="0000FF"/>
                </w:rPr>
                <w:t xml:space="preserve">S:SF 615</w:t>
              </w:r>
            </w:hyperlink>
          </w:p>
        </w:tc>
        <w:tc>
          <w:tcPr>
            <w:tcW w:w="3600" w:type="dxa"/>
            <w:noWrap w:val="false"/>
          </w:tcPr>
          <w:p>
            <w:r>
              <w:rPr>
                <w:sz w:val="20"/>
              </w:rPr>
              <w:t>A bill for an act relating to public assistance programs, work requirements for the Iowa health and wellness plan, an information technology fund, the public assistance modernization fund, and the Medicaid for employed people with disabilities program and program review and report.(Formerly HSB 248.)</w:t>
            </w:r>
          </w:p>
        </w:tc>
        <w:tc>
          <w:tcPr>
            <w:tcW w:w="4320" w:type="dxa"/>
            <w:shd w:val="clear" w:color="auto" w:fill="FFFF66" w:themeFillTint="30"/>
            <w:noWrap w:val="false"/>
          </w:tcPr>
          <w:p>
            <w:r>
              <w:rPr>
                <w:sz w:val="20"/>
              </w:rPr>
              <w:t>Withdrawn. (3/26/25)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HF 972</w:t>
              </w:r>
            </w:hyperlink>
          </w:p>
          <w:p>
            <w:hyperlink r:id="rId18">
              <w:r>
                <w:rPr>
                  <w:rStyle w:val="Hyperlink"/>
                  <w:color w:val="0000FF"/>
                </w:rPr>
                <w:t xml:space="preserve">CO:SF 618</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SF 220</w:t>
              </w:r>
            </w:hyperlink>
          </w:p>
          <w:p>
            <w:hyperlink r:id="rId20">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
            </w:r>
          </w:p>
        </w:tc>
      </w:tr>
      <w:tr>
        <w:trPr>
          <w:cantSplit w:val="true"/>
        </w:trPr>
        <w:tc>
          <w:tcPr>
            <w:tcW w:w="2160" w:type="dxa"/>
            <w:noWrap w:val="false"/>
          </w:tcPr>
          <w:p>
            <w:hyperlink r:id="rId21">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SF 618</w:t>
              </w:r>
            </w:hyperlink>
          </w:p>
          <w:p>
            <w:hyperlink r:id="rId23">
              <w:r>
                <w:rPr>
                  <w:rStyle w:val="Hyperlink"/>
                  <w:color w:val="0000FF"/>
                </w:rPr>
                <w:t xml:space="preserve">CO:HF 972</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SF 575, SSB 1163.)</w:t>
            </w:r>
          </w:p>
        </w:tc>
        <w:tc>
          <w:tcPr>
            <w:tcW w:w="4320" w:type="dxa"/>
            <w:shd w:val="clear" w:color="auto" w:fill="FFFF66" w:themeFillTint="30"/>
            <w:noWrap w:val="false"/>
          </w:tcPr>
          <w:p>
            <w:r>
              <w:rPr>
                <w:sz w:val="20"/>
              </w:rPr>
              <w:t>NOBA: Senate Full Approps (4/2/25)</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5">
              <w:r>
                <w:rPr>
                  <w:rStyle w:val="Hyperlink"/>
                  <w:color w:val="0000FF"/>
                </w:rPr>
                <w:t xml:space="preserve">HF 303</w:t>
              </w:r>
            </w:hyperlink>
          </w:p>
          <w:p>
            <w:hyperlink r:id="rId26">
              <w:r>
                <w:rPr>
                  <w:rStyle w:val="Hyperlink"/>
                  <w:color w:val="0000FF"/>
                </w:rPr>
                <w:t xml:space="preserve">CO:SF 231</w:t>
              </w:r>
            </w:hyperlink>
          </w:p>
        </w:tc>
        <w:tc>
          <w:tcPr>
            <w:tcW w:w="3600" w:type="dxa"/>
            <w:noWrap w:val="false"/>
          </w:tcPr>
          <w:p>
            <w:r>
              <w:rPr>
                <w:sz w:val="20"/>
              </w:rPr>
              <w:t>A bill for an act relating to prior authorizations and exemptions by health benefit plans and utilization review organizations.(Formerly HSB 19.)</w:t>
            </w:r>
          </w:p>
        </w:tc>
        <w:tc>
          <w:tcPr>
            <w:tcW w:w="4320" w:type="dxa"/>
            <w:noWrap w:val="false"/>
          </w:tcPr>
          <w:p>
            <w:r>
              <w:rPr>
                <w:sz w:val="20"/>
              </w:rPr>
              <w:t>Amendment S-3015 filed. (3/4/25)</w:t>
            </w:r>
            <w:br/>
            <w:r>
              <w:rPr>
                <w:sz w:val="20"/>
              </w:rPr>
              <w:t>Passed House, yeas 92, nays 0. (2/20/25)</w:t>
            </w:r>
          </w:p>
        </w:tc>
        <w:tc>
          <w:tcPr>
            <w:tcW w:w="4320" w:type="dxa"/>
            <w:noWrap w:val="false"/>
          </w:tcPr>
          <w:p>
            <w:pPr>
              <w:spacing w:before="0" w:after="0"/>
            </w:pPr>
            <w:r>
              <w:t/>
            </w:r>
          </w:p>
        </w:tc>
      </w:tr>
      <w:tr>
        <w:trPr>
          <w:cantSplit w:val="true"/>
        </w:trPr>
        <w:tc>
          <w:tcPr>
            <w:tcW w:w="2160" w:type="dxa"/>
            <w:noWrap w:val="false"/>
          </w:tcPr>
          <w:p>
            <w:hyperlink r:id="rId27">
              <w:r>
                <w:rPr>
                  <w:rStyle w:val="Hyperlink"/>
                  <w:color w:val="0000FF"/>
                </w:rPr>
                <w:t xml:space="preserve">SF 231</w:t>
              </w:r>
            </w:hyperlink>
          </w:p>
          <w:p>
            <w:hyperlink r:id="rId28">
              <w:r>
                <w:rPr>
                  <w:rStyle w:val="Hyperlink"/>
                  <w:color w:val="0000FF"/>
                </w:rPr>
                <w:t xml:space="preserve">CO:HF 303</w:t>
              </w:r>
            </w:hyperlink>
          </w:p>
        </w:tc>
        <w:tc>
          <w:tcPr>
            <w:tcW w:w="3600" w:type="dxa"/>
            <w:noWrap w:val="false"/>
          </w:tcPr>
          <w:p>
            <w:r>
              <w:rPr>
                <w:sz w:val="20"/>
              </w:rPr>
              <w:t>A bill for an act relating to prior authorization and utilization review organizations.(Formerly SSB 1016.)</w:t>
            </w:r>
          </w:p>
        </w:tc>
        <w:tc>
          <w:tcPr>
            <w:tcW w:w="4320" w:type="dxa"/>
            <w:noWrap w:val="false"/>
          </w:tcPr>
          <w:p>
            <w:r>
              <w:rPr>
                <w:sz w:val="20"/>
              </w:rPr>
              <w:t>Amendment S-3014 filed. (3/4/25)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HF 310</w:t>
              </w:r>
            </w:hyperlink>
          </w:p>
        </w:tc>
        <w:tc>
          <w:tcPr>
            <w:tcW w:w="3600" w:type="dxa"/>
            <w:noWrap w:val="false"/>
          </w:tcPr>
          <w:p>
            <w:r>
              <w:rPr>
                <w:sz w:val="20"/>
              </w:rPr>
              <w:t>A bill for an act relating to assaults on persons engaged in certain occupations including a health care provider, and making penalties applicable.(Formerly HSB 9.)</w:t>
            </w:r>
          </w:p>
        </w:tc>
        <w:tc>
          <w:tcPr>
            <w:tcW w:w="4320" w:type="dxa"/>
            <w:shd w:val="clear" w:color="auto" w:fill="FFFF66" w:themeFillTint="30"/>
            <w:noWrap w:val="false"/>
          </w:tcPr>
          <w:p>
            <w:r>
              <w:rPr>
                <w:sz w:val="20"/>
              </w:rPr>
              <w:t>Placed on calendar. (4/2/25)</w:t>
            </w:r>
            <w:br/>
            <w:r>
              <w:rPr>
                <w:sz w:val="20"/>
              </w:rPr>
              <w:t>Passed House , yeas 89, nays 0. (3/10/25)</w:t>
            </w:r>
          </w:p>
        </w:tc>
        <w:tc>
          <w:tcPr>
            <w:tcW w:w="4320" w:type="dxa"/>
            <w:noWrap w:val="false"/>
          </w:tcPr>
          <w:p>
            <w:pPr>
              <w:spacing w:before="0" w:after="0"/>
            </w:pPr>
            <w:r>
              <w:t/>
            </w:r>
          </w:p>
        </w:tc>
      </w:tr>
      <w:tr>
        <w:trPr>
          <w:cantSplit w:val="true"/>
        </w:trPr>
        <w:tc>
          <w:tcPr>
            <w:tcW w:w="2160" w:type="dxa"/>
            <w:noWrap w:val="false"/>
          </w:tcPr>
          <w:p>
            <w:hyperlink r:id="rId30">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
            </w:r>
          </w:p>
          <w:p>
            <w:pPr>
              <w:spacing w:before="0" w:after="0"/>
            </w:pPr>
            <w:r>
              <w:t>Introduced by Rep. Andrews over in House.</w:t>
            </w:r>
          </w:p>
          <w:p>
            <w:pPr>
              <w:spacing w:before="0" w:after="0"/>
            </w:pPr>
            <w:r>
              <w:t/>
            </w:r>
          </w:p>
        </w:tc>
      </w:tr>
      <w:tr>
        <w:trPr>
          <w:cantSplit w:val="true"/>
        </w:trPr>
        <w:tc>
          <w:tcPr>
            <w:tcW w:w="2160" w:type="dxa"/>
            <w:noWrap w:val="false"/>
          </w:tcPr>
          <w:p>
            <w:hyperlink r:id="rId31">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
            </w:r>
          </w:p>
        </w:tc>
      </w:tr>
      <w:tr>
        <w:trPr>
          <w:cantSplit w:val="true"/>
        </w:trPr>
        <w:tc>
          <w:tcPr>
            <w:tcW w:w="2160" w:type="dxa"/>
            <w:noWrap w:val="false"/>
          </w:tcPr>
          <w:p>
            <w:hyperlink r:id="rId32">
              <w:r>
                <w:rPr>
                  <w:rStyle w:val="Hyperlink"/>
                  <w:color w:val="0000FF"/>
                </w:rPr>
                <w:t xml:space="preserve">HF 571</w:t>
              </w:r>
            </w:hyperlink>
          </w:p>
          <w:p>
            <w:hyperlink r:id="rId33">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
            </w:r>
          </w:p>
        </w:tc>
      </w:tr>
      <w:tr>
        <w:trPr>
          <w:cantSplit w:val="true"/>
        </w:trPr>
        <w:tc>
          <w:tcPr>
            <w:tcW w:w="2160" w:type="dxa"/>
            <w:noWrap w:val="false"/>
          </w:tcPr>
          <w:p>
            <w:hyperlink r:id="rId34">
              <w:r>
                <w:rPr>
                  <w:rStyle w:val="Hyperlink"/>
                  <w:color w:val="0000FF"/>
                </w:rPr>
                <w:t xml:space="preserve">SF 220</w:t>
              </w:r>
            </w:hyperlink>
          </w:p>
          <w:p>
            <w:hyperlink r:id="rId35">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HF 757</w:t>
              </w:r>
            </w:hyperlink>
          </w:p>
          <w:p>
            <w:hyperlink r:id="rId37">
              <w:r>
                <w:rPr>
                  <w:rStyle w:val="Hyperlink"/>
                  <w:color w:val="0000FF"/>
                </w:rPr>
                <w:t xml:space="preserve">CO:SF 582</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HSB 215.)</w:t>
            </w:r>
          </w:p>
        </w:tc>
        <w:tc>
          <w:tcPr>
            <w:tcW w:w="4320" w:type="dxa"/>
            <w:noWrap w:val="false"/>
          </w:tcPr>
          <w:p>
            <w:r>
              <w:rPr>
                <w:sz w:val="20"/>
              </w:rPr>
              <w:t>Subcommittee recommends amendment and passage. (3/19/25)</w:t>
            </w:r>
          </w:p>
        </w:tc>
        <w:tc>
          <w:tcPr>
            <w:tcW w:w="4320" w:type="dxa"/>
            <w:noWrap w:val="false"/>
          </w:tcPr>
          <w:p>
            <w:pPr>
              <w:spacing w:before="0" w:after="0"/>
            </w:pPr>
            <w:r>
              <w:t/>
            </w:r>
          </w:p>
          <w:p>
            <w:pPr>
              <w:spacing w:before="0" w:after="0"/>
            </w:pPr>
            <w:r>
              <w:t>This is the dept's omnibus bill that addresses many divisions within the dept. There is nothing of real significance that's presented in this bill. A majority of groups are monitoring the bill, but no one expressed concerns or requested changes.</w:t>
            </w:r>
          </w:p>
          <w:p>
            <w:pPr>
              <w:spacing w:before="0" w:after="0"/>
            </w:pPr>
            <w:r>
              <w:t/>
            </w:r>
          </w:p>
        </w:tc>
      </w:tr>
      <w:tr>
        <w:trPr>
          <w:cantSplit w:val="true"/>
        </w:trPr>
        <w:tc>
          <w:tcPr>
            <w:tcW w:w="2160" w:type="dxa"/>
            <w:noWrap w:val="false"/>
          </w:tcPr>
          <w:p>
            <w:hyperlink r:id="rId38">
              <w:r>
                <w:rPr>
                  <w:rStyle w:val="Hyperlink"/>
                  <w:color w:val="0000FF"/>
                </w:rPr>
                <w:t xml:space="preserve">SF 582</w:t>
              </w:r>
            </w:hyperlink>
          </w:p>
          <w:p>
            <w:hyperlink r:id="rId39">
              <w:r>
                <w:rPr>
                  <w:rStyle w:val="Hyperlink"/>
                  <w:color w:val="0000FF"/>
                </w:rPr>
                <w:t xml:space="preserve">CO:HF 757</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SSB 1171.)</w:t>
            </w:r>
          </w:p>
        </w:tc>
        <w:tc>
          <w:tcPr>
            <w:tcW w:w="4320" w:type="dxa"/>
            <w:noWrap w:val="false"/>
          </w:tcPr>
          <w:p>
            <w:r>
              <w:rPr>
                <w:sz w:val="20"/>
              </w:rPr>
              <w:t>Subcommittee recommends amendment and passage. (3/19/25)</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HF 833</w:t>
              </w:r>
            </w:hyperlink>
          </w:p>
          <w:p>
            <w:hyperlink r:id="rId41">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42">
              <w:r>
                <w:rPr>
                  <w:rStyle w:val="Hyperlink"/>
                  <w:color w:val="0000FF"/>
                </w:rPr>
                <w:t xml:space="preserve">SF 474</w:t>
              </w:r>
            </w:hyperlink>
          </w:p>
          <w:p>
            <w:hyperlink r:id="rId43">
              <w:r>
                <w:rPr>
                  <w:rStyle w:val="Hyperlink"/>
                  <w:color w:val="0000FF"/>
                </w:rPr>
                <w:t xml:space="preserve">CO:HF 833</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SSB 1120.)</w:t>
            </w:r>
          </w:p>
        </w:tc>
        <w:tc>
          <w:tcPr>
            <w:tcW w:w="4320" w:type="dxa"/>
            <w:noWrap w:val="false"/>
          </w:tcPr>
          <w:p>
            <w:r>
              <w:rPr>
                <w:sz w:val="20"/>
              </w:rPr>
              <w:t>Committee report, approving bill. (3/3/25)</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HF 867</w:t>
              </w:r>
            </w:hyperlink>
          </w:p>
        </w:tc>
        <w:tc>
          <w:tcPr>
            <w:tcW w:w="3600" w:type="dxa"/>
            <w:noWrap w:val="false"/>
          </w:tcPr>
          <w:p>
            <w:r>
              <w:rPr>
                <w:sz w:val="20"/>
              </w:rPr>
              <w:t>A bill for an act requiring that a portion of funds for the Iowa tuition grant be awarded to students pursuing majors leading to high-wage and high-demand jobs and including effective date provisions.(Formerly HSB 62.)</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45">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HF 972</w:t>
              </w:r>
            </w:hyperlink>
          </w:p>
          <w:p>
            <w:hyperlink r:id="rId47">
              <w:r>
                <w:rPr>
                  <w:rStyle w:val="Hyperlink"/>
                  <w:color w:val="0000FF"/>
                </w:rPr>
                <w:t xml:space="preserve">CO:SF 618</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
            </w:r>
          </w:p>
        </w:tc>
      </w:tr>
      <w:tr>
        <w:trPr>
          <w:cantSplit w:val="true"/>
        </w:trPr>
        <w:tc>
          <w:tcPr>
            <w:tcW w:w="2160" w:type="dxa"/>
            <w:noWrap w:val="false"/>
          </w:tcPr>
          <w:p>
            <w:hyperlink r:id="rId48">
              <w:r>
                <w:rPr>
                  <w:rStyle w:val="Hyperlink"/>
                  <w:color w:val="0000FF"/>
                </w:rPr>
                <w:t xml:space="preserve">SF 618</w:t>
              </w:r>
            </w:hyperlink>
          </w:p>
          <w:p>
            <w:hyperlink r:id="rId49">
              <w:r>
                <w:rPr>
                  <w:rStyle w:val="Hyperlink"/>
                  <w:color w:val="0000FF"/>
                </w:rPr>
                <w:t xml:space="preserve">CO:HF 972</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SF 575, SSB 1163.)</w:t>
            </w:r>
          </w:p>
        </w:tc>
        <w:tc>
          <w:tcPr>
            <w:tcW w:w="4320" w:type="dxa"/>
            <w:shd w:val="clear" w:color="auto" w:fill="FFFF66" w:themeFillTint="30"/>
            <w:noWrap w:val="false"/>
          </w:tcPr>
          <w:p>
            <w:r>
              <w:rPr>
                <w:sz w:val="20"/>
              </w:rPr>
              <w:t>NOBA: Senate Full Approps (4/2/25)</w:t>
            </w:r>
          </w:p>
        </w:tc>
        <w:tc>
          <w:tcPr>
            <w:tcW w:w="4320" w:type="dxa"/>
            <w:noWrap w:val="false"/>
          </w:tcPr>
          <w:p>
            <w:pPr>
              <w:spacing w:before="0" w:after="0"/>
            </w:pPr>
            <w:r>
              <w:t/>
            </w:r>
          </w:p>
        </w:tc>
      </w:tr>
      <w:tr>
        <w:trPr>
          <w:cantSplit w:val="true"/>
        </w:trPr>
        <w:tc>
          <w:tcPr>
            <w:tcW w:w="2160" w:type="dxa"/>
            <w:noWrap w:val="false"/>
          </w:tcPr>
          <w:p>
            <w:hyperlink r:id="rId50">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3">
              <w:r>
                <w:rPr>
                  <w:rStyle w:val="Hyperlink"/>
                  <w:color w:val="0000FF"/>
                </w:rPr>
                <w:t xml:space="preserve">HF 4</w:t>
              </w:r>
            </w:hyperlink>
          </w:p>
        </w:tc>
        <w:tc>
          <w:tcPr>
            <w:tcW w:w="3600" w:type="dxa"/>
            <w:noWrap w:val="false"/>
          </w:tcPr>
          <w:p>
            <w:r>
              <w:rPr>
                <w:sz w:val="20"/>
              </w:rPr>
              <w:t>A bill for an act relating to health benefit plans, claims for reimbursement, and explanation of benefits.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
            </w:r>
          </w:p>
          <w:p>
            <w:pPr>
              <w:spacing w:before="0" w:after="0"/>
            </w:pPr>
            <w:r>
              <w:t>Bill introduced by Rep. Boden. Requires healthcare professionals who provide services to a covered person to submit a claim for reimbursement to the primary health benefit plan designated by the person or personal rep. prior to submitting a claim. Rep. Boden spoke about personal experiences with this as an insurance agent. All organizations, like Iowa Medical Society and Delta Dental, were monitoring. DIAL has no concerns with bill. Wellmark had concerns about insurance election language. Rep. Wilson wanted to know why this needs to be a law. Rep. Boden said she has had constituents with this problem, especially with divorcees, and that insurance companies are hard to work with. Passed 3-0.</w:t>
            </w:r>
          </w:p>
          <w:p>
            <w:pPr>
              <w:spacing w:before="0" w:after="0"/>
            </w:pPr>
            <w:r>
              <w:t/>
            </w:r>
          </w:p>
        </w:tc>
      </w:tr>
      <w:tr>
        <w:trPr>
          <w:cantSplit w:val="true"/>
        </w:trPr>
        <w:tc>
          <w:tcPr>
            <w:tcW w:w="2160" w:type="dxa"/>
            <w:noWrap w:val="false"/>
          </w:tcPr>
          <w:p>
            <w:hyperlink r:id="rId54">
              <w:r>
                <w:rPr>
                  <w:rStyle w:val="Hyperlink"/>
                  <w:color w:val="0000FF"/>
                </w:rPr>
                <w:t xml:space="preserve">HF 13</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(1/14/25)</w:t>
            </w:r>
          </w:p>
        </w:tc>
        <w:tc>
          <w:tcPr>
            <w:tcW w:w="4320" w:type="dxa"/>
            <w:noWrap w:val="false"/>
          </w:tcPr>
          <w:p>
            <w:pPr>
              <w:spacing w:before="0" w:after="0"/>
            </w:pPr>
            <w:r>
              <w:t/>
            </w:r>
          </w:p>
        </w:tc>
      </w:tr>
      <w:tr>
        <w:trPr>
          <w:cantSplit w:val="true"/>
        </w:trPr>
        <w:tc>
          <w:tcPr>
            <w:tcW w:w="2160" w:type="dxa"/>
            <w:noWrap w:val="false"/>
          </w:tcPr>
          <w:p>
            <w:hyperlink r:id="rId55">
              <w:r>
                <w:rPr>
                  <w:rStyle w:val="Hyperlink"/>
                  <w:color w:val="0000FF"/>
                </w:rPr>
                <w:t xml:space="preserve">HF 61</w:t>
              </w:r>
            </w:hyperlink>
          </w:p>
        </w:tc>
        <w:tc>
          <w:tcPr>
            <w:tcW w:w="3600" w:type="dxa"/>
            <w:noWrap w:val="false"/>
          </w:tcPr>
          <w:p>
            <w:r>
              <w:rPr>
                <w:sz w:val="20"/>
              </w:rPr>
              <w:t>A bill for an act relating to the disclosure of prices charged for certain health services rendered by health care providers and hospitals.</w:t>
            </w:r>
          </w:p>
        </w:tc>
        <w:tc>
          <w:tcPr>
            <w:tcW w:w="4320" w:type="dxa"/>
            <w:shd w:val="clear" w:color="auto" w:fill="FF8080" w:themeFillTint="30"/>
            <w:noWrap w:val="false"/>
          </w:tcPr>
          <w:p>
            <w:r>
              <w:rPr>
                <w:sz w:val="20"/>
              </w:rPr>
              <w:t>Introduced, referred to Health and Human Services. (1/15/25)</w:t>
            </w:r>
          </w:p>
        </w:tc>
        <w:tc>
          <w:tcPr>
            <w:tcW w:w="4320" w:type="dxa"/>
            <w:noWrap w:val="false"/>
          </w:tcPr>
          <w:p>
            <w:pPr>
              <w:spacing w:before="0" w:after="0"/>
            </w:pPr>
            <w:r>
              <w:t/>
            </w:r>
          </w:p>
        </w:tc>
      </w:tr>
      <w:tr>
        <w:trPr>
          <w:cantSplit w:val="true"/>
        </w:trPr>
        <w:tc>
          <w:tcPr>
            <w:tcW w:w="2160" w:type="dxa"/>
            <w:noWrap w:val="false"/>
          </w:tcPr>
          <w:p>
            <w:hyperlink r:id="rId56">
              <w:r>
                <w:rPr>
                  <w:rStyle w:val="Hyperlink"/>
                  <w:color w:val="0000FF"/>
                </w:rPr>
                <w:t xml:space="preserve">HF 90</w:t>
              </w:r>
            </w:hyperlink>
          </w:p>
        </w:tc>
        <w:tc>
          <w:tcPr>
            <w:tcW w:w="3600" w:type="dxa"/>
            <w:noWrap w:val="false"/>
          </w:tcPr>
          <w:p>
            <w:r>
              <w:rPr>
                <w:sz w:val="20"/>
              </w:rPr>
              <w:t>A bill for an act relating to continuing education requirements for licensed professions.</w:t>
            </w:r>
          </w:p>
        </w:tc>
        <w:tc>
          <w:tcPr>
            <w:tcW w:w="4320" w:type="dxa"/>
            <w:shd w:val="clear" w:color="auto" w:fill="FF8080" w:themeFillTint="30"/>
            <w:noWrap w:val="false"/>
          </w:tcPr>
          <w:p>
            <w:r>
              <w:rPr>
                <w:sz w:val="20"/>
              </w:rPr>
              <w:t>Subcommittee Meeting: 02/06/2025 8:00AM House Lounge (Cancelled). (2/5/25)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HF 121</w:t>
              </w:r>
            </w:hyperlink>
          </w:p>
        </w:tc>
        <w:tc>
          <w:tcPr>
            <w:tcW w:w="3600" w:type="dxa"/>
            <w:noWrap w:val="false"/>
          </w:tcPr>
          <w:p>
            <w:r>
              <w:rPr>
                <w:sz w:val="20"/>
              </w:rPr>
              <w:t>A bill for an act relating to student resources for the submission of applications for home and community-based services waivers by the parents or guardians of students enrolled in school districts, accredited nonpublic schools, charter schools, or innovation zone schools.</w:t>
            </w:r>
          </w:p>
        </w:tc>
        <w:tc>
          <w:tcPr>
            <w:tcW w:w="4320" w:type="dxa"/>
            <w:shd w:val="clear" w:color="auto" w:fill="FF8080" w:themeFillTint="30"/>
            <w:noWrap w:val="false"/>
          </w:tcPr>
          <w:p>
            <w:r>
              <w:rPr>
                <w:sz w:val="20"/>
              </w:rPr>
              <w:t>Introduced, referred to Education. (1/27/25)</w:t>
            </w:r>
          </w:p>
        </w:tc>
        <w:tc>
          <w:tcPr>
            <w:tcW w:w="4320" w:type="dxa"/>
            <w:noWrap w:val="false"/>
          </w:tcPr>
          <w:p>
            <w:pPr>
              <w:spacing w:before="0" w:after="0"/>
            </w:pPr>
            <w:r>
              <w:t/>
            </w:r>
          </w:p>
        </w:tc>
      </w:tr>
      <w:tr>
        <w:trPr>
          <w:cantSplit w:val="true"/>
        </w:trPr>
        <w:tc>
          <w:tcPr>
            <w:tcW w:w="2160" w:type="dxa"/>
            <w:noWrap w:val="false"/>
          </w:tcPr>
          <w:p>
            <w:hyperlink r:id="rId58">
              <w:r>
                <w:rPr>
                  <w:rStyle w:val="Hyperlink"/>
                  <w:color w:val="0000FF"/>
                </w:rPr>
                <w:t xml:space="preserve">HF 409</w:t>
              </w:r>
            </w:hyperlink>
          </w:p>
        </w:tc>
        <w:tc>
          <w:tcPr>
            <w:tcW w:w="3600" w:type="dxa"/>
            <w:noWrap w:val="false"/>
          </w:tcPr>
          <w:p>
            <w:r>
              <w:rPr>
                <w:sz w:val="20"/>
              </w:rPr>
              <w:t>A bill for an act relating to the licensing of, and granting of clinical privileges to, certain health care professionals.</w:t>
            </w:r>
          </w:p>
        </w:tc>
        <w:tc>
          <w:tcPr>
            <w:tcW w:w="4320" w:type="dxa"/>
            <w:shd w:val="clear" w:color="auto" w:fill="FF8080" w:themeFillTint="30"/>
            <w:noWrap w:val="false"/>
          </w:tcPr>
          <w:p>
            <w:r>
              <w:rPr>
                <w:sz w:val="20"/>
              </w:rPr>
              <w:t>Subcommittee recommends passage. (2/25/25)</w:t>
            </w:r>
          </w:p>
        </w:tc>
        <w:tc>
          <w:tcPr>
            <w:tcW w:w="4320" w:type="dxa"/>
            <w:noWrap w:val="false"/>
          </w:tcPr>
          <w:p>
            <w:pPr>
              <w:spacing w:before="0" w:after="0"/>
            </w:pPr>
            <w:r>
              <w:t/>
            </w:r>
          </w:p>
        </w:tc>
      </w:tr>
      <w:tr>
        <w:trPr>
          <w:cantSplit w:val="true"/>
        </w:trPr>
        <w:tc>
          <w:tcPr>
            <w:tcW w:w="2160" w:type="dxa"/>
            <w:noWrap w:val="false"/>
          </w:tcPr>
          <w:p>
            <w:hyperlink r:id="rId59">
              <w:r>
                <w:rPr>
                  <w:rStyle w:val="Hyperlink"/>
                  <w:color w:val="0000FF"/>
                </w:rPr>
                <w:t xml:space="preserve">HF 443</w:t>
              </w:r>
            </w:hyperlink>
          </w:p>
        </w:tc>
        <w:tc>
          <w:tcPr>
            <w:tcW w:w="3600" w:type="dxa"/>
            <w:noWrap w:val="false"/>
          </w:tcPr>
          <w:p>
            <w:r>
              <w:rPr>
                <w:sz w:val="20"/>
              </w:rPr>
              <w:t>A bill for an act relating to health insurance coverage for assertive community treatment services.</w:t>
            </w:r>
          </w:p>
        </w:tc>
        <w:tc>
          <w:tcPr>
            <w:tcW w:w="4320" w:type="dxa"/>
            <w:shd w:val="clear" w:color="auto" w:fill="FF8080" w:themeFillTint="30"/>
            <w:noWrap w:val="false"/>
          </w:tcPr>
          <w:p>
            <w:r>
              <w:rPr>
                <w:sz w:val="20"/>
              </w:rPr>
              <w:t>Introduced, referred to Commerce. (2/18/25)</w:t>
            </w:r>
          </w:p>
        </w:tc>
        <w:tc>
          <w:tcPr>
            <w:tcW w:w="4320" w:type="dxa"/>
            <w:noWrap w:val="false"/>
          </w:tcPr>
          <w:p>
            <w:pPr>
              <w:spacing w:before="0" w:after="0"/>
            </w:pPr>
            <w:r>
              <w:t/>
            </w:r>
          </w:p>
        </w:tc>
      </w:tr>
      <w:tr>
        <w:trPr>
          <w:cantSplit w:val="true"/>
        </w:trPr>
        <w:tc>
          <w:tcPr>
            <w:tcW w:w="2160" w:type="dxa"/>
            <w:noWrap w:val="false"/>
          </w:tcPr>
          <w:p>
            <w:hyperlink r:id="rId60">
              <w:r>
                <w:rPr>
                  <w:rStyle w:val="Hyperlink"/>
                  <w:color w:val="0000FF"/>
                </w:rPr>
                <w:t xml:space="preserve">HF 717</w:t>
              </w:r>
            </w:hyperlink>
          </w:p>
        </w:tc>
        <w:tc>
          <w:tcPr>
            <w:tcW w:w="3600" w:type="dxa"/>
            <w:noWrap w:val="false"/>
          </w:tcPr>
          <w:p>
            <w:r>
              <w:rPr>
                <w:sz w:val="20"/>
              </w:rPr>
              <w:t>A bill for an act relating to procedures for, and judicial review of, licensing and including effective date and applicability provisions.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HF 808</w:t>
              </w:r>
            </w:hyperlink>
          </w:p>
        </w:tc>
        <w:tc>
          <w:tcPr>
            <w:tcW w:w="3600" w:type="dxa"/>
            <w:noWrap w:val="false"/>
          </w:tcPr>
          <w:p>
            <w:r>
              <w:rPr>
                <w:sz w:val="20"/>
              </w:rPr>
              <w:t>A bill for an act relating to managed care organization chargebacks and third-party auditors.</w:t>
            </w:r>
          </w:p>
        </w:tc>
        <w:tc>
          <w:tcPr>
            <w:tcW w:w="4320" w:type="dxa"/>
            <w:shd w:val="clear" w:color="auto" w:fill="FF8080" w:themeFillTint="30"/>
            <w:noWrap w:val="false"/>
          </w:tcPr>
          <w:p>
            <w:r>
              <w:rPr>
                <w:sz w:val="20"/>
              </w:rPr>
              <w:t>Introduced, referred to Commerce. (3/6/25)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HF 815</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HSB 10</w:t>
              </w:r>
            </w:hyperlink>
          </w:p>
        </w:tc>
        <w:tc>
          <w:tcPr>
            <w:tcW w:w="3600" w:type="dxa"/>
            <w:noWrap w:val="false"/>
          </w:tcPr>
          <w:p>
            <w:r>
              <w:rPr>
                <w:sz w:val="20"/>
              </w:rPr>
              <w:t>A bill for an act relating to persons who may provide health services to students enrolled in a school district.</w:t>
            </w:r>
          </w:p>
        </w:tc>
        <w:tc>
          <w:tcPr>
            <w:tcW w:w="4320" w:type="dxa"/>
            <w:shd w:val="clear" w:color="auto" w:fill="FF8080" w:themeFillTint="30"/>
            <w:noWrap w:val="false"/>
          </w:tcPr>
          <w:p>
            <w:r>
              <w:rPr>
                <w:sz w:val="20"/>
              </w:rPr>
              <w:t>Subcommittee recommends passage. (1/22/25)</w:t>
            </w:r>
          </w:p>
        </w:tc>
        <w:tc>
          <w:tcPr>
            <w:tcW w:w="4320" w:type="dxa"/>
            <w:noWrap w:val="false"/>
          </w:tcPr>
          <w:p>
            <w:pPr>
              <w:spacing w:before="0" w:after="0"/>
            </w:pPr>
            <w:r>
              <w:t/>
            </w:r>
          </w:p>
        </w:tc>
      </w:tr>
      <w:tr>
        <w:trPr>
          <w:cantSplit w:val="true"/>
        </w:trPr>
        <w:tc>
          <w:tcPr>
            <w:tcW w:w="2160" w:type="dxa"/>
            <w:noWrap w:val="false"/>
          </w:tcPr>
          <w:p>
            <w:hyperlink r:id="rId64">
              <w:r>
                <w:rPr>
                  <w:rStyle w:val="Hyperlink"/>
                  <w:color w:val="0000FF"/>
                </w:rPr>
                <w:t xml:space="preserve">SF 559</w:t>
              </w:r>
            </w:hyperlink>
          </w:p>
        </w:tc>
        <w:tc>
          <w:tcPr>
            <w:tcW w:w="3600" w:type="dxa"/>
            <w:noWrap w:val="false"/>
          </w:tcPr>
          <w:p>
            <w:r>
              <w:rPr>
                <w:sz w:val="20"/>
              </w:rPr>
              <w:t>A bill for an act relating to speech language pathologist assistants and the medical assistance program, and including effective date provisions.</w:t>
            </w:r>
          </w:p>
        </w:tc>
        <w:tc>
          <w:tcPr>
            <w:tcW w:w="4320" w:type="dxa"/>
            <w:shd w:val="clear" w:color="auto" w:fill="FF8080" w:themeFillTint="30"/>
            <w:noWrap w:val="false"/>
          </w:tcPr>
          <w:p>
            <w:r>
              <w:rPr>
                <w:sz w:val="20"/>
              </w:rPr>
              <w:t>Subcommittee: Klimesh, Costello, and Trone Garriott. (3/10/25)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Speech Language Hearing Association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310" Type="http://schemas.openxmlformats.org/officeDocument/2006/relationships/hyperlink" Id="rId7"/><Relationship TargetMode="External" Target="https://www.legis.iowa.gov/legislation/BillBook?ga=91&amp;ba=HF330" Type="http://schemas.openxmlformats.org/officeDocument/2006/relationships/hyperlink" Id="rId8"/><Relationship TargetMode="External" Target="https://www.legis.iowa.gov/legislation/BillBook?ga=91&amp;ba=HF509" Type="http://schemas.openxmlformats.org/officeDocument/2006/relationships/hyperlink" Id="rId9"/><Relationship TargetMode="External" Target="https://www.legis.iowa.gov/legislation/BillBook?ga=91&amp;ba=HF571" Type="http://schemas.openxmlformats.org/officeDocument/2006/relationships/hyperlink" Id="rId10"/><Relationship TargetMode="External" Target="https://www.legis.iowa.gov/legislation/BillBook?ga=91&amp;ba=SF220" Type="http://schemas.openxmlformats.org/officeDocument/2006/relationships/hyperlink" Id="rId11"/><Relationship TargetMode="External" Target="https://www.legis.iowa.gov/legislation/BillBook?ga=91&amp;ba=HF833" Type="http://schemas.openxmlformats.org/officeDocument/2006/relationships/hyperlink" Id="rId12"/><Relationship TargetMode="External" Target="https://www.legis.iowa.gov/legislation/BillBook?ga=91&amp;ba=SF474" Type="http://schemas.openxmlformats.org/officeDocument/2006/relationships/hyperlink" Id="rId13"/><Relationship TargetMode="External" Target="https://www.legis.iowa.gov/legislation/BillBook?ga=91&amp;ba=HF948" Type="http://schemas.openxmlformats.org/officeDocument/2006/relationships/hyperlink" Id="rId14"/><Relationship TargetMode="External" Target="https://www.legis.iowa.gov/legislation/BillBook?ga=91&amp;ba=SF615" Type="http://schemas.openxmlformats.org/officeDocument/2006/relationships/hyperlink" Id="rId15"/><Relationship TargetMode="External" Target="https://www.legis.iowa.gov/legislation/BillBook?ga=91&amp;ba=HF968" Type="http://schemas.openxmlformats.org/officeDocument/2006/relationships/hyperlink" Id="rId16"/><Relationship TargetMode="External" Target="https://www.legis.iowa.gov/legislation/BillBook?ga=91&amp;ba=HF972" Type="http://schemas.openxmlformats.org/officeDocument/2006/relationships/hyperlink" Id="rId17"/><Relationship TargetMode="External" Target="https://www.legis.iowa.gov/legislation/BillBook?ga=91&amp;ba=SF618" Type="http://schemas.openxmlformats.org/officeDocument/2006/relationships/hyperlink" Id="rId18"/><Relationship TargetMode="External" Target="https://www.legis.iowa.gov/legislation/BillBook?ga=91&amp;ba=SF220" Type="http://schemas.openxmlformats.org/officeDocument/2006/relationships/hyperlink" Id="rId19"/><Relationship TargetMode="External" Target="https://www.legis.iowa.gov/legislation/BillBook?ga=91&amp;ba=HF571" Type="http://schemas.openxmlformats.org/officeDocument/2006/relationships/hyperlink" Id="rId20"/><Relationship TargetMode="External" Target="https://www.legis.iowa.gov/legislation/BillBook?ga=91&amp;ba=SF615" Type="http://schemas.openxmlformats.org/officeDocument/2006/relationships/hyperlink" Id="rId21"/><Relationship TargetMode="External" Target="https://www.legis.iowa.gov/legislation/BillBook?ga=91&amp;ba=SF618" Type="http://schemas.openxmlformats.org/officeDocument/2006/relationships/hyperlink" Id="rId22"/><Relationship TargetMode="External" Target="https://www.legis.iowa.gov/legislation/BillBook?ga=91&amp;ba=HF972" Type="http://schemas.openxmlformats.org/officeDocument/2006/relationships/hyperlink" Id="rId23"/><Relationship TargetMode="External" Target="https://www.legis.iowa.gov/legislation/BillBook?ga=91&amp;ba=SSB1216" Type="http://schemas.openxmlformats.org/officeDocument/2006/relationships/hyperlink" Id="rId24"/><Relationship TargetMode="External" Target="https://www.legis.iowa.gov/legislation/BillBook?ga=91&amp;ba=HF303" Type="http://schemas.openxmlformats.org/officeDocument/2006/relationships/hyperlink" Id="rId25"/><Relationship TargetMode="External" Target="https://www.legis.iowa.gov/legislation/BillBook?ga=91&amp;ba=SF231" Type="http://schemas.openxmlformats.org/officeDocument/2006/relationships/hyperlink" Id="rId26"/><Relationship TargetMode="External" Target="https://www.legis.iowa.gov/legislation/BillBook?ga=91&amp;ba=SF231" Type="http://schemas.openxmlformats.org/officeDocument/2006/relationships/hyperlink" Id="rId27"/><Relationship TargetMode="External" Target="https://www.legis.iowa.gov/legislation/BillBook?ga=91&amp;ba=HF303" Type="http://schemas.openxmlformats.org/officeDocument/2006/relationships/hyperlink" Id="rId28"/><Relationship TargetMode="External" Target="https://www.legis.iowa.gov/legislation/BillBook?ga=91&amp;ba=HF310" Type="http://schemas.openxmlformats.org/officeDocument/2006/relationships/hyperlink" Id="rId29"/><Relationship TargetMode="External" Target="https://www.legis.iowa.gov/legislation/BillBook?ga=91&amp;ba=HF330" Type="http://schemas.openxmlformats.org/officeDocument/2006/relationships/hyperlink" Id="rId30"/><Relationship TargetMode="External" Target="https://www.legis.iowa.gov/legislation/BillBook?ga=91&amp;ba=HF509" Type="http://schemas.openxmlformats.org/officeDocument/2006/relationships/hyperlink" Id="rId31"/><Relationship TargetMode="External" Target="https://www.legis.iowa.gov/legislation/BillBook?ga=91&amp;ba=HF571" Type="http://schemas.openxmlformats.org/officeDocument/2006/relationships/hyperlink" Id="rId32"/><Relationship TargetMode="External" Target="https://www.legis.iowa.gov/legislation/BillBook?ga=91&amp;ba=SF220" Type="http://schemas.openxmlformats.org/officeDocument/2006/relationships/hyperlink" Id="rId33"/><Relationship TargetMode="External" Target="https://www.legis.iowa.gov/legislation/BillBook?ga=91&amp;ba=SF220" Type="http://schemas.openxmlformats.org/officeDocument/2006/relationships/hyperlink" Id="rId34"/><Relationship TargetMode="External" Target="https://www.legis.iowa.gov/legislation/BillBook?ga=91&amp;ba=HF571" Type="http://schemas.openxmlformats.org/officeDocument/2006/relationships/hyperlink" Id="rId35"/><Relationship TargetMode="External" Target="https://www.legis.iowa.gov/legislation/BillBook?ga=91&amp;ba=HF757" Type="http://schemas.openxmlformats.org/officeDocument/2006/relationships/hyperlink" Id="rId36"/><Relationship TargetMode="External" Target="https://www.legis.iowa.gov/legislation/BillBook?ga=91&amp;ba=SF582" Type="http://schemas.openxmlformats.org/officeDocument/2006/relationships/hyperlink" Id="rId37"/><Relationship TargetMode="External" Target="https://www.legis.iowa.gov/legislation/BillBook?ga=91&amp;ba=SF582" Type="http://schemas.openxmlformats.org/officeDocument/2006/relationships/hyperlink" Id="rId38"/><Relationship TargetMode="External" Target="https://www.legis.iowa.gov/legislation/BillBook?ga=91&amp;ba=HF757" Type="http://schemas.openxmlformats.org/officeDocument/2006/relationships/hyperlink" Id="rId39"/><Relationship TargetMode="External" Target="https://www.legis.iowa.gov/legislation/BillBook?ga=91&amp;ba=HF833" Type="http://schemas.openxmlformats.org/officeDocument/2006/relationships/hyperlink" Id="rId40"/><Relationship TargetMode="External" Target="https://www.legis.iowa.gov/legislation/BillBook?ga=91&amp;ba=SF474" Type="http://schemas.openxmlformats.org/officeDocument/2006/relationships/hyperlink" Id="rId41"/><Relationship TargetMode="External" Target="https://www.legis.iowa.gov/legislation/BillBook?ga=91&amp;ba=SF474" Type="http://schemas.openxmlformats.org/officeDocument/2006/relationships/hyperlink" Id="rId42"/><Relationship TargetMode="External" Target="https://www.legis.iowa.gov/legislation/BillBook?ga=91&amp;ba=HF833" Type="http://schemas.openxmlformats.org/officeDocument/2006/relationships/hyperlink" Id="rId43"/><Relationship TargetMode="External" Target="https://www.legis.iowa.gov/legislation/BillBook?ga=91&amp;ba=HF867" Type="http://schemas.openxmlformats.org/officeDocument/2006/relationships/hyperlink" Id="rId44"/><Relationship TargetMode="External" Target="https://www.legis.iowa.gov/legislation/BillBook?ga=91&amp;ba=HF968" Type="http://schemas.openxmlformats.org/officeDocument/2006/relationships/hyperlink" Id="rId45"/><Relationship TargetMode="External" Target="https://www.legis.iowa.gov/legislation/BillBook?ga=91&amp;ba=HF972" Type="http://schemas.openxmlformats.org/officeDocument/2006/relationships/hyperlink" Id="rId46"/><Relationship TargetMode="External" Target="https://www.legis.iowa.gov/legislation/BillBook?ga=91&amp;ba=SF618" Type="http://schemas.openxmlformats.org/officeDocument/2006/relationships/hyperlink" Id="rId47"/><Relationship TargetMode="External" Target="https://www.legis.iowa.gov/legislation/BillBook?ga=91&amp;ba=SF618" Type="http://schemas.openxmlformats.org/officeDocument/2006/relationships/hyperlink" Id="rId48"/><Relationship TargetMode="External" Target="https://www.legis.iowa.gov/legislation/BillBook?ga=91&amp;ba=HF972" Type="http://schemas.openxmlformats.org/officeDocument/2006/relationships/hyperlink" Id="rId49"/><Relationship TargetMode="External" Target="https://www.legis.iowa.gov/legislation/BillBook?ga=91&amp;ba=SF319" Type="http://schemas.openxmlformats.org/officeDocument/2006/relationships/hyperlink" Id="rId50"/><Relationship TargetMode="External" Target="https://www.legis.iowa.gov/legislation/BillBook?ga=91&amp;ba=SF615" Type="http://schemas.openxmlformats.org/officeDocument/2006/relationships/hyperlink" Id="rId51"/><Relationship TargetMode="External" Target="https://www.legis.iowa.gov/legislation/BillBook?ga=91&amp;ba=SSB1216" Type="http://schemas.openxmlformats.org/officeDocument/2006/relationships/hyperlink" Id="rId52"/><Relationship TargetMode="External" Target="https://www.legis.iowa.gov/legislation/BillBook?ga=91&amp;ba=HF4" Type="http://schemas.openxmlformats.org/officeDocument/2006/relationships/hyperlink" Id="rId53"/><Relationship TargetMode="External" Target="https://www.legis.iowa.gov/legislation/BillBook?ga=91&amp;ba=HF13" Type="http://schemas.openxmlformats.org/officeDocument/2006/relationships/hyperlink" Id="rId54"/><Relationship TargetMode="External" Target="https://www.legis.iowa.gov/legislation/BillBook?ga=91&amp;ba=HF61" Type="http://schemas.openxmlformats.org/officeDocument/2006/relationships/hyperlink" Id="rId55"/><Relationship TargetMode="External" Target="https://www.legis.iowa.gov/legislation/BillBook?ga=91&amp;ba=HF90" Type="http://schemas.openxmlformats.org/officeDocument/2006/relationships/hyperlink" Id="rId56"/><Relationship TargetMode="External" Target="https://www.legis.iowa.gov/legislation/BillBook?ga=91&amp;ba=HF121" Type="http://schemas.openxmlformats.org/officeDocument/2006/relationships/hyperlink" Id="rId57"/><Relationship TargetMode="External" Target="https://www.legis.iowa.gov/legislation/BillBook?ga=91&amp;ba=HF409" Type="http://schemas.openxmlformats.org/officeDocument/2006/relationships/hyperlink" Id="rId58"/><Relationship TargetMode="External" Target="https://www.legis.iowa.gov/legislation/BillBook?ga=91&amp;ba=HF443" Type="http://schemas.openxmlformats.org/officeDocument/2006/relationships/hyperlink" Id="rId59"/><Relationship TargetMode="External" Target="https://www.legis.iowa.gov/legislation/BillBook?ga=91&amp;ba=HF717" Type="http://schemas.openxmlformats.org/officeDocument/2006/relationships/hyperlink" Id="rId60"/><Relationship TargetMode="External" Target="https://www.legis.iowa.gov/legislation/BillBook?ga=91&amp;ba=HF808" Type="http://schemas.openxmlformats.org/officeDocument/2006/relationships/hyperlink" Id="rId61"/><Relationship TargetMode="External" Target="https://www.legis.iowa.gov/legislation/BillBook?ga=91&amp;ba=HF815" Type="http://schemas.openxmlformats.org/officeDocument/2006/relationships/hyperlink" Id="rId62"/><Relationship TargetMode="External" Target="https://www.legis.iowa.gov/legislation/BillBook?ga=91&amp;ba=HSB10" Type="http://schemas.openxmlformats.org/officeDocument/2006/relationships/hyperlink" Id="rId63"/><Relationship TargetMode="External" Target="https://www.legis.iowa.gov/legislation/BillBook?ga=91&amp;ba=SF559" Type="http://schemas.openxmlformats.org/officeDocument/2006/relationships/hyperlink" Id="rId64"/></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