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152400" distB="152400" distL="152400" distR="152400" simplePos="false" relativeHeight="2" behindDoc="true" locked="false" layoutInCell="false" allowOverlap="true">
            <wp:simplePos x="0" y="0"/>
            <wp:positionH relativeFrom="page">
              <wp:posOffset>511810</wp:posOffset>
            </wp:positionH>
            <wp:positionV relativeFrom="page">
              <wp:posOffset>0</wp:posOffset>
            </wp:positionV>
            <wp:extent cx="1634490" cy="727710"/>
            <wp:effectExtent l="0" t="0" r="0" b="0"/>
            <wp:wrapTopAndBottom/>
            <wp:docPr id="1" name="officeArt object" descr="Image"/>
            <wp:cNvGraphicFramePr>
              <a:graphicFrameLocks noChangeAspect="true"/>
            </wp:cNvGraphicFramePr>
            <a:graphic>
              <a:graphicData uri="http://schemas.openxmlformats.org/drawingml/2006/picture">
                <pic:pic>
                  <pic:nvPicPr>
                    <pic:cNvPr id="1" name="officeArt object" descr="Image"/>
                    <pic:cNvPicPr>
                      <a:picLocks noChangeAspect="true" noChangeArrowheads="true"/>
                    </pic:cNvPicPr>
                  </pic:nvPicPr>
                  <pic:blipFill>
                    <a:blip r:embed="rId2"/>
                    <a:stretch>
                      <a:fillRect/>
                    </a:stretch>
                  </pic:blipFill>
                  <pic:spPr bwMode="auto">
                    <a:xfrm>
                      <a:off x="0" y="0"/>
                      <a:ext cx="1634490" cy="727710"/>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282</w:t>
              </w:r>
            </w:hyperlink>
          </w:p>
        </w:tc>
        <w:tc>
          <w:tcPr>
            <w:tcW w:w="3600" w:type="dxa"/>
            <w:noWrap w:val="false"/>
          </w:tcPr>
          <w:p>
            <w:r>
              <w:rPr>
                <w:sz w:val="20"/>
              </w:rPr>
              <w:t>A bill for an act relating to the management of soil and water resources, by providing for certain practices and projects, including projects described in the Iowa nutrient reduction strategy.(Formerly HF 69.)</w:t>
            </w:r>
          </w:p>
        </w:tc>
        <w:tc>
          <w:tcPr>
            <w:tcW w:w="4320" w:type="dxa"/>
            <w:noWrap w:val="false"/>
          </w:tcPr>
          <w:p>
            <w:r>
              <w:rPr>
                <w:sz w:val="20"/>
              </w:rPr>
              <w:t>Explanation of vote. (3/9/23)</w:t>
            </w:r>
            <w:br/>
            <w:r>
              <w:rPr>
                <w:sz w:val="20"/>
              </w:rPr>
              <w:t>Passed House, yeas 95, nays 0. (2/22/23)</w:t>
            </w:r>
          </w:p>
        </w:tc>
        <w:tc>
          <w:tcPr>
            <w:tcW w:w="4320" w:type="dxa"/>
            <w:noWrap w:val="false"/>
          </w:tcPr>
          <w:p>
            <w:pPr>
              <w:spacing w:before="0" w:after="0"/>
            </w:pPr>
            <w:r>
              <w:t>Support/For</w:t>
            </w:r>
          </w:p>
        </w:tc>
      </w:tr>
      <w:tr>
        <w:trPr>
          <w:cantSplit w:val="true"/>
        </w:trPr>
        <w:tc>
          <w:tcPr>
            <w:tcW w:w="2160" w:type="dxa"/>
            <w:noWrap w:val="false"/>
          </w:tcPr>
          <w:p>
            <w:hyperlink r:id="rId9">
              <w:r>
                <w:rPr>
                  <w:rStyle w:val="Hyperlink"/>
                </w:rPr>
                <w:t xml:space="preserve">HF 565</w:t>
              </w:r>
            </w:hyperlink>
          </w:p>
          <w:p>
            <w:hyperlink r:id="rId10">
              <w:r>
                <w:rPr>
                  <w:rStyle w:val="Hyperlink"/>
                </w:rPr>
                <w:t xml:space="preserve">CO:HF 368</w:t>
              </w:r>
            </w:hyperlink>
          </w:p>
        </w:tc>
        <w:tc>
          <w:tcPr>
            <w:tcW w:w="3600" w:type="dxa"/>
            <w:noWrap w:val="false"/>
          </w:tcPr>
          <w:p>
            <w:r>
              <w:rPr>
                <w:sz w:val="20"/>
              </w:rPr>
              <w:t>A bill for an act relating to specified utility construction project requirements, establishing an interim study committee, and including effective date and applicability provisions. (Formerly HF 368.)</w:t>
            </w:r>
          </w:p>
        </w:tc>
        <w:tc>
          <w:tcPr>
            <w:tcW w:w="4320" w:type="dxa"/>
            <w:noWrap w:val="false"/>
          </w:tcPr>
          <w:p>
            <w:r>
              <w:rPr>
                <w:sz w:val="20"/>
              </w:rPr>
              <w:t>Subcommittee: Bousselot, Bisignano, and Dawson. (3/28/23)</w:t>
            </w:r>
            <w:br/>
            <w:r>
              <w:rPr>
                <w:sz w:val="20"/>
              </w:rPr>
              <w:t>Passed House, yeas 73, nays 20. (3/22/23)</w:t>
            </w:r>
          </w:p>
        </w:tc>
        <w:tc>
          <w:tcPr>
            <w:tcW w:w="4320" w:type="dxa"/>
            <w:noWrap w:val="false"/>
          </w:tcPr>
          <w:p>
            <w:pPr>
              <w:spacing w:before="0" w:after="0"/>
            </w:pPr>
            <w:r>
              <w:t>Support/For</w:t>
            </w:r>
          </w:p>
        </w:tc>
      </w:tr>
      <w:tr>
        <w:trPr>
          <w:cantSplit w:val="true"/>
        </w:trPr>
        <w:tc>
          <w:tcPr>
            <w:tcW w:w="2160" w:type="dxa"/>
            <w:noWrap w:val="false"/>
          </w:tcPr>
          <w:p>
            <w:hyperlink r:id="rId11">
              <w:r>
                <w:rPr>
                  <w:rStyle w:val="Hyperlink"/>
                </w:rPr>
                <w:t xml:space="preserve">HF 642</w:t>
              </w:r>
            </w:hyperlink>
          </w:p>
        </w:tc>
        <w:tc>
          <w:tcPr>
            <w:tcW w:w="3600" w:type="dxa"/>
            <w:noWrap w:val="false"/>
          </w:tcPr>
          <w:p>
            <w:r>
              <w:rPr>
                <w:sz w:val="20"/>
              </w:rPr>
              <w:t>A bill for an act establishing the major economic growth attraction program to be administered by the economic development authority, and providing penalties.(Formerly HSB 147.)</w:t>
            </w:r>
          </w:p>
        </w:tc>
        <w:tc>
          <w:tcPr>
            <w:tcW w:w="4320" w:type="dxa"/>
            <w:noWrap w:val="false"/>
          </w:tcPr>
          <w:p>
            <w:r>
              <w:rPr>
                <w:sz w:val="20"/>
              </w:rPr>
              <w:t>Fiscal note. (3/30/23)</w:t>
            </w:r>
          </w:p>
        </w:tc>
        <w:tc>
          <w:tcPr>
            <w:tcW w:w="4320" w:type="dxa"/>
            <w:noWrap w:val="false"/>
          </w:tcPr>
          <w:p>
            <w:pPr>
              <w:spacing w:before="0" w:after="0"/>
            </w:pPr>
            <w:r>
              <w:t>Oppose/Against</w:t>
            </w:r>
          </w:p>
        </w:tc>
      </w:tr>
      <w:tr>
        <w:trPr>
          <w:cantSplit w:val="true"/>
        </w:trPr>
        <w:tc>
          <w:tcPr>
            <w:tcW w:w="2160" w:type="dxa"/>
            <w:noWrap w:val="false"/>
          </w:tcPr>
          <w:p>
            <w:hyperlink r:id="rId12">
              <w:r>
                <w:rPr>
                  <w:rStyle w:val="Hyperlink"/>
                </w:rPr>
                <w:t xml:space="preserve">SF 494</w:t>
              </w:r>
            </w:hyperlink>
          </w:p>
        </w:tc>
        <w:tc>
          <w:tcPr>
            <w:tcW w:w="3600" w:type="dxa"/>
            <w:noWrap w:val="false"/>
          </w:tcPr>
          <w:p>
            <w:r>
              <w:rPr>
                <w:sz w:val="20"/>
              </w:rPr>
              <w:t>A bill for an act relating to public assistance program oversight. (Formerly SSB 1105.) Effective date: 07/01/2023</w:t>
            </w:r>
          </w:p>
        </w:tc>
        <w:tc>
          <w:tcPr>
            <w:tcW w:w="4320" w:type="dxa"/>
            <w:noWrap w:val="false"/>
          </w:tcPr>
          <w:p>
            <w:r>
              <w:rPr>
                <w:sz w:val="20"/>
              </w:rPr>
              <w:t>Message from House. (4/17/23)</w:t>
            </w:r>
            <w:br/>
            <w:r>
              <w:rPr>
                <w:sz w:val="20"/>
              </w:rPr>
              <w:t>Passed Senate, yeas 34, nays 16. (3/22/23)</w:t>
            </w:r>
            <w:br/>
            <w:r>
              <w:rPr>
                <w:sz w:val="20"/>
              </w:rPr>
              <w:t>Passed House, yeas 58, nays 41. (4/13/23)</w:t>
            </w:r>
          </w:p>
        </w:tc>
        <w:tc>
          <w:tcPr>
            <w:tcW w:w="4320" w:type="dxa"/>
            <w:noWrap w:val="false"/>
          </w:tcPr>
          <w:p>
            <w:pPr>
              <w:spacing w:before="0" w:after="0"/>
            </w:pPr>
            <w:r>
              <w:t>Oppose/Against</w:t>
            </w:r>
          </w:p>
          <w:p>
            <w:pPr>
              <w:spacing w:before="0" w:after="0"/>
            </w:pPr>
            <w:r>
              <w:t>This bill, the Senate's version, is the most likely to advance before the end of session. Notably, the Senate's version does not include work requirements like the House's. </w:t>
            </w:r>
          </w:p>
          <w:p>
            <w:pPr>
              <w:spacing w:before="0" w:after="0"/>
            </w:pPr>
            <w:r>
              <w:t/>
            </w:r>
          </w:p>
        </w:tc>
      </w:tr>
      <w:tr>
        <w:trPr>
          <w:cantSplit w:val="true"/>
        </w:trPr>
        <w:tc>
          <w:tcPr>
            <w:tcW w:w="2160" w:type="dxa"/>
            <w:noWrap w:val="false"/>
          </w:tcPr>
          <w:p>
            <w:hyperlink r:id="rId13">
              <w:r>
                <w:rPr>
                  <w:rStyle w:val="Hyperlink"/>
                </w:rPr>
                <w:t xml:space="preserve">SF 516</w:t>
              </w:r>
            </w:hyperlink>
          </w:p>
        </w:tc>
        <w:tc>
          <w:tcPr>
            <w:tcW w:w="3600" w:type="dxa"/>
            <w:noWrap w:val="false"/>
          </w:tcPr>
          <w:p>
            <w:r>
              <w:rPr>
                <w:sz w:val="20"/>
              </w:rPr>
              <w:t>A bill for an act relating to the management of open space properties and recreational trails. (Formerly SSB 1198.)</w:t>
            </w:r>
          </w:p>
        </w:tc>
        <w:tc>
          <w:tcPr>
            <w:tcW w:w="4320" w:type="dxa"/>
            <w:noWrap w:val="false"/>
          </w:tcPr>
          <w:p>
            <w:r>
              <w:rPr>
                <w:sz w:val="20"/>
              </w:rPr>
              <w:t>Subcommittee recommends passage. Vote Total: 2-1. (3/29/23)</w:t>
            </w:r>
            <w:br/>
            <w:r>
              <w:rPr>
                <w:sz w:val="20"/>
              </w:rPr>
              <w:t>Passed Senate, yeas 33, nays 14. (3/14/23)</w:t>
            </w:r>
          </w:p>
        </w:tc>
        <w:tc>
          <w:tcPr>
            <w:tcW w:w="4320" w:type="dxa"/>
            <w:noWrap w:val="false"/>
          </w:tcPr>
          <w:p>
            <w:pPr>
              <w:spacing w:before="0" w:after="0"/>
            </w:pPr>
            <w:r>
              <w:t>Monitor/Undecided</w:t>
            </w:r>
          </w:p>
          <w:p>
            <w:pPr>
              <w:spacing w:before="0" w:after="0"/>
            </w:pPr>
            <w:r>
              <w:t>The bill passed the Senate earlier this month week but was met with strong stakeholder opposition in the House State Government subcommittee. Groups ranging from the Natural Heritage Foundation and County Conservation Boards to the ICON Water Trails and Ducks Unlimited opposed the bill. The only groups registered in favor of the bill are the Iowa Farm Bureau and Iowa Cattlemen Association. Several farmers and cattlemen spoke in favor of the bill, but they were outnumbered by folks opposed. The subcommittee advanced the bill with Reps. Harris and Wulf signing and Rep. Beath opposed. The bill did not make the second funnel deadline and is not eligible for consideration for the remainder of this session. </w:t>
            </w:r>
          </w:p>
          <w:p>
            <w:pPr>
              <w:spacing w:before="0" w:after="0"/>
            </w:pPr>
            <w:r>
              <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4">
              <w:r>
                <w:rPr>
                  <w:rStyle w:val="Hyperlink"/>
                </w:rPr>
                <w:t xml:space="preserve">HF 335</w:t>
              </w:r>
            </w:hyperlink>
          </w:p>
          <w:p>
            <w:hyperlink r:id="rId15">
              <w:r>
                <w:rPr>
                  <w:rStyle w:val="Hyperlink"/>
                </w:rPr>
                <w:t xml:space="preserve">CO:SF 156</w:t>
              </w:r>
            </w:hyperlink>
          </w:p>
        </w:tc>
        <w:tc>
          <w:tcPr>
            <w:tcW w:w="3600" w:type="dxa"/>
            <w:noWrap w:val="false"/>
          </w:tcPr>
          <w:p>
            <w:r>
              <w:rPr>
                <w:sz w:val="20"/>
              </w:rPr>
              <w:t>A bill for an act relating to restricted commercial driver's licenses for certain persons employed in designated farm-related service industries. (Formerly HSB 27.) Effective date: 07/01/2023.</w:t>
            </w:r>
          </w:p>
        </w:tc>
        <w:tc>
          <w:tcPr>
            <w:tcW w:w="4320" w:type="dxa"/>
            <w:noWrap w:val="false"/>
          </w:tcPr>
          <w:p>
            <w:r>
              <w:rPr>
                <w:sz w:val="20"/>
              </w:rPr>
              <w:t>Signed by Governor. (4/28/23)</w:t>
            </w:r>
            <w:br/>
            <w:r>
              <w:rPr>
                <w:sz w:val="20"/>
              </w:rPr>
              <w:t>Passed House, yeas 96, nays 0. (3/9/23)</w:t>
            </w:r>
            <w:br/>
            <w:r>
              <w:rPr>
                <w:sz w:val="20"/>
              </w:rPr>
              <w:t>Passed Senate, yeas 50, nays 0. (4/19/23)</w:t>
            </w:r>
          </w:p>
        </w:tc>
        <w:tc>
          <w:tcPr>
            <w:tcW w:w="4320" w:type="dxa"/>
            <w:noWrap w:val="false"/>
          </w:tcPr>
          <w:p>
            <w:pPr>
              <w:spacing w:before="0" w:after="0"/>
            </w:pPr>
            <w:r>
              <w:t>Monitor/Undecided</w:t>
            </w:r>
          </w:p>
        </w:tc>
      </w:tr>
      <w:tr>
        <w:trPr>
          <w:cantSplit w:val="true"/>
        </w:trPr>
        <w:tc>
          <w:tcPr>
            <w:tcW w:w="2160" w:type="dxa"/>
            <w:noWrap w:val="false"/>
          </w:tcPr>
          <w:p>
            <w:hyperlink r:id="rId16">
              <w:r>
                <w:rPr>
                  <w:rStyle w:val="Hyperlink"/>
                </w:rPr>
                <w:t xml:space="preserve">HF 718</w:t>
              </w:r>
            </w:hyperlink>
          </w:p>
        </w:tc>
        <w:tc>
          <w:tcPr>
            <w:tcW w:w="3600" w:type="dxa"/>
            <w:noWrap w:val="false"/>
          </w:tcPr>
          <w:p>
            <w:r>
              <w:rPr>
                <w:sz w:val="20"/>
              </w:rPr>
              <w:t>A bill for an act relating to local government property taxes, financial authority, operations, and budgets, modifying certain transit funding, property tax credits and exemptions, and appropriations, requiring certain information related to property taxation to be provided to property owners and taxpayers, modifying provisions relating to fees for driver's licenses and nonoperator's identification cards, modifying provisions relating to certain writing fees, modifying certain bonding procedures, making penalties applicable, and including effective date, applicability, and retroactive applicability provisions. (Formerly HF 1.) Effective date: 05/04/2023, 07/01/2023, 07/01/2024. Applicability date: 01/01/2023, 07/01/2023, 07/01/2024.</w:t>
            </w:r>
          </w:p>
        </w:tc>
        <w:tc>
          <w:tcPr>
            <w:tcW w:w="4320" w:type="dxa"/>
            <w:noWrap w:val="false"/>
          </w:tcPr>
          <w:p>
            <w:r>
              <w:rPr>
                <w:sz w:val="20"/>
              </w:rPr>
              <w:t>Signed by Governor. (5/4/23)</w:t>
            </w:r>
            <w:br/>
            <w:r>
              <w:rPr>
                <w:sz w:val="20"/>
              </w:rPr>
              <w:t>Passed House, yeas 93, nays 1. (4/19/23)</w:t>
            </w:r>
            <w:br/>
            <w:r>
              <w:rPr>
                <w:sz w:val="20"/>
              </w:rPr>
              <w:t>Passed Senate, yeas 49, nays 0. (5/2/23)</w:t>
            </w:r>
            <w:br/>
            <w:r>
              <w:rPr>
                <w:sz w:val="20"/>
              </w:rPr>
              <w:t>Passed House, yeas 94, nays 1. (5/2/23)</w:t>
            </w:r>
          </w:p>
        </w:tc>
        <w:tc>
          <w:tcPr>
            <w:tcW w:w="4320" w:type="dxa"/>
            <w:noWrap w:val="false"/>
          </w:tcPr>
          <w:p>
            <w:pPr>
              <w:spacing w:before="0" w:after="0"/>
            </w:pPr>
            <w:r>
              <w:t>Monitor/Undecided</w:t>
            </w:r>
          </w:p>
        </w:tc>
      </w:tr>
      <w:tr>
        <w:trPr>
          <w:cantSplit w:val="true"/>
        </w:trPr>
        <w:tc>
          <w:tcPr>
            <w:tcW w:w="2160" w:type="dxa"/>
            <w:noWrap w:val="false"/>
          </w:tcPr>
          <w:p>
            <w:hyperlink r:id="rId17">
              <w:r>
                <w:rPr>
                  <w:rStyle w:val="Hyperlink"/>
                </w:rPr>
                <w:t xml:space="preserve">SF 473</w:t>
              </w:r>
            </w:hyperlink>
          </w:p>
          <w:p>
            <w:hyperlink r:id="rId18">
              <w:r>
                <w:rPr>
                  <w:rStyle w:val="Hyperlink"/>
                </w:rPr>
                <w:t xml:space="preserve">CO:SF 404</w:t>
              </w:r>
            </w:hyperlink>
          </w:p>
        </w:tc>
        <w:tc>
          <w:tcPr>
            <w:tcW w:w="3600" w:type="dxa"/>
            <w:noWrap w:val="false"/>
          </w:tcPr>
          <w:p>
            <w:r>
              <w:rPr>
                <w:sz w:val="20"/>
              </w:rPr>
              <w:t>A bill for an act relating to livestock health, by providing for the livestock health advisory council and livestock disease research fund. (Formerly SF 404.) Effective date: 07/01/2023.</w:t>
            </w:r>
          </w:p>
        </w:tc>
        <w:tc>
          <w:tcPr>
            <w:tcW w:w="4320" w:type="dxa"/>
            <w:noWrap w:val="false"/>
          </w:tcPr>
          <w:p>
            <w:r>
              <w:rPr>
                <w:sz w:val="20"/>
              </w:rPr>
              <w:t>Signed by Governor. (4/28/23)</w:t>
            </w:r>
            <w:br/>
            <w:r>
              <w:rPr>
                <w:sz w:val="20"/>
              </w:rPr>
              <w:t>Passed Senate, yeas 49, nays 0. (3/21/23)</w:t>
            </w:r>
            <w:br/>
            <w:r>
              <w:rPr>
                <w:sz w:val="20"/>
              </w:rPr>
              <w:t>Passed House, yeas 97, nays 0. (4/4/23)</w:t>
            </w:r>
          </w:p>
        </w:tc>
        <w:tc>
          <w:tcPr>
            <w:tcW w:w="4320" w:type="dxa"/>
            <w:noWrap w:val="false"/>
          </w:tcPr>
          <w:p>
            <w:pPr>
              <w:spacing w:before="0" w:after="0"/>
            </w:pPr>
            <w:r>
              <w:t>Monitor/Undecided</w:t>
            </w:r>
          </w:p>
        </w:tc>
      </w:tr>
      <w:tr>
        <w:trPr>
          <w:cantSplit w:val="true"/>
        </w:trPr>
        <w:tc>
          <w:tcPr>
            <w:tcW w:w="2160" w:type="dxa"/>
            <w:noWrap w:val="false"/>
          </w:tcPr>
          <w:p>
            <w:hyperlink r:id="rId19">
              <w:r>
                <w:rPr>
                  <w:rStyle w:val="Hyperlink"/>
                </w:rPr>
                <w:t xml:space="preserve">SF 514</w:t>
              </w:r>
            </w:hyperlink>
          </w:p>
        </w:tc>
        <w:tc>
          <w:tcPr>
            <w:tcW w:w="3600" w:type="dxa"/>
            <w:noWrap w:val="false"/>
          </w:tcPr>
          <w:p>
            <w:r>
              <w:rPr>
                <w:sz w:val="20"/>
              </w:rPr>
              <w:t>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 (Formerly SSB 1123.) Contingent effective date. Applicability date: Enactment, 07/01/2023.</w:t>
            </w:r>
          </w:p>
        </w:tc>
        <w:tc>
          <w:tcPr>
            <w:tcW w:w="4320" w:type="dxa"/>
            <w:noWrap w:val="false"/>
          </w:tcPr>
          <w:p>
            <w:r>
              <w:rPr>
                <w:sz w:val="20"/>
              </w:rPr>
              <w:t>Signed by Governor. (4/4/23)</w:t>
            </w:r>
            <w:br/>
            <w:r>
              <w:rPr>
                <w:sz w:val="20"/>
              </w:rPr>
              <w:t>Passed Senate, yeas 34, nays 15. (3/7/23)</w:t>
            </w:r>
            <w:br/>
            <w:r>
              <w:rPr>
                <w:sz w:val="20"/>
              </w:rPr>
              <w:t>Passed House, yeas 58, nays 39. (3/15/23)</w:t>
            </w:r>
          </w:p>
        </w:tc>
        <w:tc>
          <w:tcPr>
            <w:tcW w:w="4320" w:type="dxa"/>
            <w:noWrap w:val="false"/>
          </w:tcPr>
          <w:p>
            <w:pPr>
              <w:spacing w:before="0" w:after="0"/>
            </w:pPr>
            <w:r>
              <w:t>Monitor/Undecided</w:t>
            </w:r>
          </w:p>
        </w:tc>
      </w:tr>
    </w:tbl>
    <w:p>
      <w:r>
        <w:rPr>
          <w:sz w:val="24"/>
        </w:rPr>
        <w:t/>
      </w:r>
    </w:p>
    <w:p>
      <w:pPr>
        <w:spacing w:before="0" w:after="0"/>
      </w:pPr>
      <w:r>
        <w:rPr>
          <w:b w:val="true"/>
          <w:sz w:val="48"/>
          <w:u w:val="single"/>
        </w:rPr>
        <w:t>Passed Both Chambers</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0">
              <w:r>
                <w:rPr>
                  <w:rStyle w:val="Hyperlink"/>
                </w:rPr>
                <w:t xml:space="preserve">HF 185</w:t>
              </w:r>
            </w:hyperlink>
          </w:p>
        </w:tc>
        <w:tc>
          <w:tcPr>
            <w:tcW w:w="3600" w:type="dxa"/>
            <w:noWrap w:val="false"/>
          </w:tcPr>
          <w:p>
            <w:r>
              <w:rPr>
                <w:sz w:val="20"/>
              </w:rPr>
              <w:t>A bill for an act relating to businesses' eligibility for the butchery innovation and revitalization program, and including applicability provisions. (Formerly HF 30.) Effective date: 07/01/2023 Applicability date: 07/01/2023</w:t>
            </w:r>
          </w:p>
        </w:tc>
        <w:tc>
          <w:tcPr>
            <w:tcW w:w="4320" w:type="dxa"/>
            <w:noWrap w:val="false"/>
          </w:tcPr>
          <w:p>
            <w:r>
              <w:rPr>
                <w:sz w:val="20"/>
              </w:rPr>
              <w:t>Message from Senate. (5/2/23)</w:t>
            </w:r>
            <w:br/>
            <w:r>
              <w:rPr>
                <w:sz w:val="20"/>
              </w:rPr>
              <w:t>Passed House, yeas 95, nays 0. (2/9/23)</w:t>
            </w:r>
            <w:br/>
            <w:r>
              <w:rPr>
                <w:sz w:val="20"/>
              </w:rPr>
              <w:t>Passed Senate, yeas 48, nays 0. (5/2/23)</w:t>
            </w:r>
          </w:p>
        </w:tc>
        <w:tc>
          <w:tcPr>
            <w:tcW w:w="4320" w:type="dxa"/>
            <w:noWrap w:val="false"/>
          </w:tcPr>
          <w:p>
            <w:pPr>
              <w:spacing w:before="0" w:after="0"/>
            </w:pPr>
            <w:r>
              <w:t>Monitor/Undecided</w:t>
            </w:r>
          </w:p>
          <w:p>
            <w:pPr>
              <w:spacing w:before="0" w:after="0"/>
            </w:pPr>
            <w:r>
              <w:t>No concerns were voiced. Senators advanced the bill enthusiastically.</w:t>
            </w:r>
          </w:p>
          <w:p>
            <w:pPr>
              <w:spacing w:before="0" w:after="0"/>
            </w:pPr>
            <w:r>
              <w:t/>
            </w:r>
          </w:p>
        </w:tc>
      </w:tr>
      <w:tr>
        <w:trPr>
          <w:cantSplit w:val="true"/>
        </w:trPr>
        <w:tc>
          <w:tcPr>
            <w:tcW w:w="2160" w:type="dxa"/>
            <w:noWrap w:val="false"/>
          </w:tcPr>
          <w:p>
            <w:hyperlink r:id="rId21">
              <w:r>
                <w:rPr>
                  <w:rStyle w:val="Hyperlink"/>
                </w:rPr>
                <w:t xml:space="preserve">HF 661</w:t>
              </w:r>
            </w:hyperlink>
          </w:p>
          <w:p>
            <w:hyperlink r:id="rId22">
              <w:r>
                <w:rPr>
                  <w:rStyle w:val="Hyperlink"/>
                </w:rPr>
                <w:t xml:space="preserve">CO:HF 278</w:t>
              </w:r>
            </w:hyperlink>
          </w:p>
        </w:tc>
        <w:tc>
          <w:tcPr>
            <w:tcW w:w="3600" w:type="dxa"/>
            <w:noWrap w:val="false"/>
          </w:tcPr>
          <w:p>
            <w:r>
              <w:rPr>
                <w:sz w:val="20"/>
              </w:rPr>
              <w:t>A bill for an act providing for the issuance of annual statewide licenses for certain establishments offering food for sale, including license fees, and including effective date provisions. (Formerly HF 278, HF 80.)</w:t>
            </w:r>
          </w:p>
        </w:tc>
        <w:tc>
          <w:tcPr>
            <w:tcW w:w="4320" w:type="dxa"/>
            <w:noWrap w:val="false"/>
          </w:tcPr>
          <w:p>
            <w:r>
              <w:rPr>
                <w:sz w:val="20"/>
              </w:rPr>
              <w:t>Message from Senate. (5/3/23)</w:t>
            </w:r>
            <w:br/>
            <w:r>
              <w:rPr>
                <w:sz w:val="20"/>
              </w:rPr>
              <w:t>Passed House, yeas 77, nays 20. (3/15/23)</w:t>
            </w:r>
            <w:br/>
            <w:r>
              <w:rPr>
                <w:sz w:val="20"/>
              </w:rPr>
              <w:t>Passed Senate, yeas 33, nays 15. (5/3/23)</w:t>
            </w:r>
          </w:p>
        </w:tc>
        <w:tc>
          <w:tcPr>
            <w:tcW w:w="4320" w:type="dxa"/>
            <w:noWrap w:val="false"/>
          </w:tcPr>
          <w:p>
            <w:pPr>
              <w:spacing w:before="0" w:after="0"/>
            </w:pPr>
            <w:r>
              <w:t>Support/For</w:t>
            </w:r>
          </w:p>
          <w:p>
            <w:pPr>
              <w:spacing w:before="0" w:after="0"/>
            </w:pPr>
            <w:r>
              <w:t>With the addition of the House's floor amendment, there is now oppopsition to the bill. Cities, counties, and the Restaurant Association have registered against the bill. They made their concerns heard at the subcommittee on 3/22, mostly concerning public health/safety for unregulated home-food establishments. The bill advanced from the subcommittee. 4/13: The bill is ready to move out of Senate Ways &amp; Means before it becomes eligible for floor debate in the Senate. We will be following up with Sens. Dawson and Schultz early next week to see whether or not the Senate will accept DIA's proposed amendment language. If they do take the language, the bill will need to go back to the House for their final approval. </w:t>
            </w:r>
            <w:br/>
            <w:r>
              <w:t/>
            </w:r>
            <w:br/>
            <w:r>
              <w:t> </w:t>
            </w:r>
          </w:p>
          <w:p>
            <w:pPr>
              <w:spacing w:before="0" w:after="0"/>
            </w:pPr>
            <w:r>
              <w:t/>
            </w:r>
          </w:p>
        </w:tc>
      </w:tr>
      <w:tr>
        <w:trPr>
          <w:cantSplit w:val="true"/>
        </w:trPr>
        <w:tc>
          <w:tcPr>
            <w:tcW w:w="2160" w:type="dxa"/>
            <w:noWrap w:val="false"/>
          </w:tcPr>
          <w:p>
            <w:hyperlink r:id="rId23">
              <w:r>
                <w:rPr>
                  <w:rStyle w:val="Hyperlink"/>
                </w:rPr>
                <w:t xml:space="preserve">HF 666</w:t>
              </w:r>
            </w:hyperlink>
          </w:p>
        </w:tc>
        <w:tc>
          <w:tcPr>
            <w:tcW w:w="3600" w:type="dxa"/>
            <w:noWrap w:val="false"/>
          </w:tcPr>
          <w:p>
            <w:r>
              <w:rPr>
                <w:sz w:val="20"/>
              </w:rPr>
              <w:t>A bill for an act providing for programs and regulations administered and enforced by the department of agriculture and land stewardship, providing fees, providing for the allocation of moneys, making penalties applicable, and including effective date provisions. (Formerly HF 277, HSB 113.) Effective date: 07/01/2023.</w:t>
            </w:r>
          </w:p>
        </w:tc>
        <w:tc>
          <w:tcPr>
            <w:tcW w:w="4320" w:type="dxa"/>
            <w:noWrap w:val="false"/>
          </w:tcPr>
          <w:p>
            <w:r>
              <w:rPr>
                <w:sz w:val="20"/>
              </w:rPr>
              <w:t>Message from House. (5/4/23)</w:t>
            </w:r>
            <w:br/>
            <w:r>
              <w:rPr>
                <w:sz w:val="20"/>
              </w:rPr>
              <w:t>Passed House, yeas 98, nays 0. (4/11/23)</w:t>
            </w:r>
            <w:br/>
            <w:r>
              <w:rPr>
                <w:sz w:val="20"/>
              </w:rPr>
              <w:t>Passed Senate, yeas 48, nays 0. (5/2/23)</w:t>
            </w:r>
            <w:br/>
            <w:r>
              <w:rPr>
                <w:sz w:val="20"/>
              </w:rPr>
              <w:t>Passed House, yeas 93, nays 0. (5/3/23)</w:t>
            </w:r>
          </w:p>
        </w:tc>
        <w:tc>
          <w:tcPr>
            <w:tcW w:w="4320" w:type="dxa"/>
            <w:noWrap w:val="false"/>
          </w:tcPr>
          <w:p>
            <w:pPr>
              <w:spacing w:before="0" w:after="0"/>
            </w:pPr>
            <w:r>
              <w:t>Monitor/Undecided</w:t>
            </w:r>
          </w:p>
        </w:tc>
      </w:tr>
      <w:tr>
        <w:trPr>
          <w:cantSplit w:val="true"/>
        </w:trPr>
        <w:tc>
          <w:tcPr>
            <w:tcW w:w="2160" w:type="dxa"/>
            <w:noWrap w:val="false"/>
          </w:tcPr>
          <w:p>
            <w:hyperlink r:id="rId24">
              <w:r>
                <w:rPr>
                  <w:rStyle w:val="Hyperlink"/>
                </w:rPr>
                <w:t xml:space="preserve">HF 700</w:t>
              </w:r>
            </w:hyperlink>
          </w:p>
        </w:tc>
        <w:tc>
          <w:tcPr>
            <w:tcW w:w="3600" w:type="dxa"/>
            <w:noWrap w:val="false"/>
          </w:tcPr>
          <w:p>
            <w:r>
              <w:rPr>
                <w:sz w:val="20"/>
              </w:rPr>
              <w:t>A bill for an act establishing a dairy innovation fund and program to be administered by the department of agriculture and land stewardship. (Formerly HF 580, HSB 155.) Effective date: 07/01/2023</w:t>
            </w:r>
          </w:p>
        </w:tc>
        <w:tc>
          <w:tcPr>
            <w:tcW w:w="4320" w:type="dxa"/>
            <w:noWrap w:val="false"/>
          </w:tcPr>
          <w:p>
            <w:r>
              <w:rPr>
                <w:sz w:val="20"/>
              </w:rPr>
              <w:t>Message from Senate. (5/2/23)</w:t>
            </w:r>
            <w:br/>
            <w:r>
              <w:rPr>
                <w:sz w:val="20"/>
              </w:rPr>
              <w:t>Passed House, yeas 98, nays 1. (4/13/23)</w:t>
            </w:r>
            <w:br/>
            <w:r>
              <w:rPr>
                <w:sz w:val="20"/>
              </w:rPr>
              <w:t>Passed Senate, yeas 47, nays 1. (5/2/23)</w:t>
            </w:r>
          </w:p>
        </w:tc>
        <w:tc>
          <w:tcPr>
            <w:tcW w:w="4320" w:type="dxa"/>
            <w:noWrap w:val="false"/>
          </w:tcPr>
          <w:p>
            <w:pPr>
              <w:spacing w:before="0" w:after="0"/>
            </w:pPr>
            <w:r>
              <w:t>Monitor/Undecided</w:t>
            </w:r>
          </w:p>
          <w:p>
            <w:pPr>
              <w:spacing w:before="0" w:after="0"/>
            </w:pPr>
            <w:r>
              <w:t>The Dairy Association told Senators they have asked IDALS to provide a 1:1 funding match. Sen. Kraayenbrink told the room they plan to fund this policy in the 2024 Ag Appropriations bill.  </w:t>
            </w:r>
          </w:p>
          <w:p>
            <w:pPr>
              <w:spacing w:before="0" w:after="0"/>
            </w:pPr>
            <w:r>
              <w:t/>
            </w:r>
          </w:p>
        </w:tc>
      </w:tr>
      <w:tr>
        <w:trPr>
          <w:cantSplit w:val="true"/>
        </w:trPr>
        <w:tc>
          <w:tcPr>
            <w:tcW w:w="2160" w:type="dxa"/>
            <w:noWrap w:val="false"/>
          </w:tcPr>
          <w:p>
            <w:hyperlink r:id="rId25">
              <w:r>
                <w:rPr>
                  <w:rStyle w:val="Hyperlink"/>
                </w:rPr>
                <w:t xml:space="preserve">HF 711</w:t>
              </w:r>
            </w:hyperlink>
          </w:p>
        </w:tc>
        <w:tc>
          <w:tcPr>
            <w:tcW w:w="3600" w:type="dxa"/>
            <w:noWrap w:val="false"/>
          </w:tcPr>
          <w:p>
            <w:r>
              <w:rPr>
                <w:sz w:val="20"/>
              </w:rPr>
              <w:t>A bill for an act relating to levee and drainage districts, by providing for the repair or reconstruction of levees, requesting the establishment of a legislative interim committee to consider levee and drainage district laws, making appropriations, and including effective date provisions. (Formerly HSB 244.)</w:t>
            </w:r>
          </w:p>
        </w:tc>
        <w:tc>
          <w:tcPr>
            <w:tcW w:w="4320" w:type="dxa"/>
            <w:noWrap w:val="false"/>
          </w:tcPr>
          <w:p>
            <w:r>
              <w:rPr>
                <w:sz w:val="20"/>
              </w:rPr>
              <w:t>Message from House. (5/4/23)</w:t>
            </w:r>
            <w:br/>
            <w:r>
              <w:rPr>
                <w:sz w:val="20"/>
              </w:rPr>
              <w:t>Passed House, yeas 99, nays 0. (4/13/23)</w:t>
            </w:r>
            <w:br/>
            <w:r>
              <w:rPr>
                <w:sz w:val="20"/>
              </w:rPr>
              <w:t>Passed Senate, yeas 48, nays 0. (5/2/23)</w:t>
            </w:r>
            <w:br/>
            <w:r>
              <w:rPr>
                <w:sz w:val="20"/>
              </w:rPr>
              <w:t>Passed House, yeas 93, nays 0. (5/3/23)</w:t>
            </w:r>
          </w:p>
        </w:tc>
        <w:tc>
          <w:tcPr>
            <w:tcW w:w="4320" w:type="dxa"/>
            <w:noWrap w:val="false"/>
          </w:tcPr>
          <w:p>
            <w:pPr>
              <w:spacing w:before="0" w:after="0"/>
            </w:pPr>
            <w:r>
              <w:t/>
            </w:r>
          </w:p>
        </w:tc>
      </w:tr>
      <w:tr>
        <w:trPr>
          <w:cantSplit w:val="true"/>
        </w:trPr>
        <w:tc>
          <w:tcPr>
            <w:tcW w:w="2160" w:type="dxa"/>
            <w:noWrap w:val="false"/>
          </w:tcPr>
          <w:p>
            <w:hyperlink r:id="rId26">
              <w:r>
                <w:rPr>
                  <w:rStyle w:val="Hyperlink"/>
                </w:rPr>
                <w:t xml:space="preserve">SF 315</w:t>
              </w:r>
            </w:hyperlink>
          </w:p>
          <w:p>
            <w:hyperlink r:id="rId27">
              <w:r>
                <w:rPr>
                  <w:rStyle w:val="Hyperlink"/>
                </w:rPr>
                <w:t xml:space="preserve">CO:HF 338</w:t>
              </w:r>
            </w:hyperlink>
          </w:p>
        </w:tc>
        <w:tc>
          <w:tcPr>
            <w:tcW w:w="3600" w:type="dxa"/>
            <w:noWrap w:val="false"/>
          </w:tcPr>
          <w:p>
            <w:r>
              <w:rPr>
                <w:sz w:val="20"/>
              </w:rPr>
              <w:t>A bill for an act relating to raw milk, by providing for the production of raw milk at certain dairies, the manufacture of products using raw milk, and the labeling and distribution of raw milk and manufactured products, and making penalties applicable. (Formerly SSB 1107.) Effective date: 07/01/2023</w:t>
            </w:r>
          </w:p>
        </w:tc>
        <w:tc>
          <w:tcPr>
            <w:tcW w:w="4320" w:type="dxa"/>
            <w:noWrap w:val="false"/>
          </w:tcPr>
          <w:p>
            <w:r>
              <w:rPr>
                <w:sz w:val="20"/>
              </w:rPr>
              <w:t>Message from Senate. (4/18/23)</w:t>
            </w:r>
            <w:br/>
            <w:r>
              <w:rPr>
                <w:sz w:val="20"/>
              </w:rPr>
              <w:t>Passed Senate, yeas 36, nays 14. (3/22/23)</w:t>
            </w:r>
            <w:br/>
            <w:r>
              <w:rPr>
                <w:sz w:val="20"/>
              </w:rPr>
              <w:t>Passed House, yeas 64, nays 35. (4/12/23)</w:t>
            </w:r>
            <w:br/>
            <w:r>
              <w:rPr>
                <w:sz w:val="20"/>
              </w:rPr>
              <w:t>Passed Senate, yeas 37, nays 13. (4/17/23)</w:t>
            </w:r>
          </w:p>
        </w:tc>
        <w:tc>
          <w:tcPr>
            <w:tcW w:w="4320" w:type="dxa"/>
            <w:noWrap w:val="false"/>
          </w:tcPr>
          <w:p>
            <w:pPr>
              <w:spacing w:before="0" w:after="0"/>
            </w:pPr>
            <w:r>
              <w:t>Monitor/Undecided</w:t>
            </w:r>
          </w:p>
          <w:p>
            <w:pPr>
              <w:spacing w:before="0" w:after="0"/>
            </w:pPr>
            <w:r>
              <w:t>HHS, the Dairy Association, Dairy Co-Op, and Grocery Association all spoke in opposition to the bill citing concerns for public health. Republican members voted to advance the bill saying Iowans should have the right to choose what they consume.</w:t>
            </w:r>
          </w:p>
          <w:p>
            <w:pPr>
              <w:spacing w:before="0" w:after="0"/>
            </w:pPr>
            <w:r>
              <w:t/>
            </w:r>
          </w:p>
        </w:tc>
      </w:tr>
      <w:tr>
        <w:trPr>
          <w:cantSplit w:val="true"/>
        </w:trPr>
        <w:tc>
          <w:tcPr>
            <w:tcW w:w="2160" w:type="dxa"/>
            <w:noWrap w:val="false"/>
          </w:tcPr>
          <w:p>
            <w:hyperlink r:id="rId28">
              <w:r>
                <w:rPr>
                  <w:rStyle w:val="Hyperlink"/>
                </w:rPr>
                <w:t xml:space="preserve">SF 494</w:t>
              </w:r>
            </w:hyperlink>
          </w:p>
        </w:tc>
        <w:tc>
          <w:tcPr>
            <w:tcW w:w="3600" w:type="dxa"/>
            <w:noWrap w:val="false"/>
          </w:tcPr>
          <w:p>
            <w:r>
              <w:rPr>
                <w:sz w:val="20"/>
              </w:rPr>
              <w:t>A bill for an act relating to public assistance program oversight. (Formerly SSB 1105.) Effective date: 07/01/2023</w:t>
            </w:r>
          </w:p>
        </w:tc>
        <w:tc>
          <w:tcPr>
            <w:tcW w:w="4320" w:type="dxa"/>
            <w:noWrap w:val="false"/>
          </w:tcPr>
          <w:p>
            <w:r>
              <w:rPr>
                <w:sz w:val="20"/>
              </w:rPr>
              <w:t>Message from House. (4/17/23)</w:t>
            </w:r>
            <w:br/>
            <w:r>
              <w:rPr>
                <w:sz w:val="20"/>
              </w:rPr>
              <w:t>Passed Senate, yeas 34, nays 16. (3/22/23)</w:t>
            </w:r>
            <w:br/>
            <w:r>
              <w:rPr>
                <w:sz w:val="20"/>
              </w:rPr>
              <w:t>Passed House, yeas 58, nays 41. (4/13/23)</w:t>
            </w:r>
          </w:p>
        </w:tc>
        <w:tc>
          <w:tcPr>
            <w:tcW w:w="4320" w:type="dxa"/>
            <w:noWrap w:val="false"/>
          </w:tcPr>
          <w:p>
            <w:pPr>
              <w:spacing w:before="0" w:after="0"/>
            </w:pPr>
            <w:r>
              <w:t>Oppose/Against</w:t>
            </w:r>
          </w:p>
          <w:p>
            <w:pPr>
              <w:spacing w:before="0" w:after="0"/>
            </w:pPr>
            <w:r>
              <w:t>This bill, the Senate's version, is the most likely to advance before the end of session. Notably, the Senate's version does not include work requirements like the House's. </w:t>
            </w:r>
          </w:p>
          <w:p>
            <w:pPr>
              <w:spacing w:before="0" w:after="0"/>
            </w:pPr>
            <w:r>
              <w:t/>
            </w:r>
          </w:p>
        </w:tc>
      </w:tr>
      <w:tr>
        <w:trPr>
          <w:cantSplit w:val="true"/>
        </w:trPr>
        <w:tc>
          <w:tcPr>
            <w:tcW w:w="2160" w:type="dxa"/>
            <w:noWrap w:val="false"/>
          </w:tcPr>
          <w:p>
            <w:hyperlink r:id="rId29">
              <w:r>
                <w:rPr>
                  <w:rStyle w:val="Hyperlink"/>
                </w:rPr>
                <w:t xml:space="preserve">SF 558</w:t>
              </w:r>
            </w:hyperlink>
          </w:p>
        </w:tc>
        <w:tc>
          <w:tcPr>
            <w:tcW w:w="3600" w:type="dxa"/>
            <w:noWrap w:val="false"/>
          </w:tcPr>
          <w:p>
            <w:r>
              <w:rPr>
                <w:sz w:val="20"/>
              </w:rPr>
              <w:t>A bill for an act relating to and making appropriations involving state government entities associated with agriculture, natural resources, and environmental protection. (Formerly SSB 1210.) Effective date: 07/01/2023.</w:t>
            </w:r>
          </w:p>
        </w:tc>
        <w:tc>
          <w:tcPr>
            <w:tcW w:w="4320" w:type="dxa"/>
            <w:noWrap w:val="false"/>
          </w:tcPr>
          <w:p>
            <w:r>
              <w:rPr>
                <w:sz w:val="20"/>
              </w:rPr>
              <w:t>Message from House. (5/3/23)</w:t>
            </w:r>
            <w:br/>
            <w:r>
              <w:rPr>
                <w:sz w:val="20"/>
              </w:rPr>
              <w:t>Passed Senate, yeas 33, nays 16. (4/25/23)</w:t>
            </w:r>
            <w:br/>
            <w:r>
              <w:rPr>
                <w:sz w:val="20"/>
              </w:rPr>
              <w:t>Passed House, yeas 62, nays 33. (5/2/23)</w:t>
            </w:r>
          </w:p>
        </w:tc>
        <w:tc>
          <w:tcPr>
            <w:tcW w:w="4320" w:type="dxa"/>
            <w:noWrap w:val="false"/>
          </w:tcPr>
          <w:p>
            <w:pPr>
              <w:spacing w:before="0" w:after="0"/>
            </w:pPr>
            <w:r>
              <w:t>Monitor/Undecided</w:t>
            </w:r>
          </w:p>
        </w:tc>
      </w:tr>
      <w:tr>
        <w:trPr>
          <w:cantSplit w:val="true"/>
        </w:trPr>
        <w:tc>
          <w:tcPr>
            <w:tcW w:w="2160" w:type="dxa"/>
            <w:noWrap w:val="false"/>
          </w:tcPr>
          <w:p>
            <w:hyperlink r:id="rId30">
              <w:r>
                <w:rPr>
                  <w:rStyle w:val="Hyperlink"/>
                </w:rPr>
                <w:t xml:space="preserve">SF 559</w:t>
              </w:r>
            </w:hyperlink>
          </w:p>
        </w:tc>
        <w:tc>
          <w:tcPr>
            <w:tcW w:w="3600" w:type="dxa"/>
            <w:noWrap w:val="false"/>
          </w:tcPr>
          <w:p>
            <w:r>
              <w:rPr>
                <w:sz w:val="20"/>
              </w:rPr>
              <w:t>A bill for an act relating to and making appropriations for the economic development of the state, including to the economic development authority, the Iowa finance authority, the public employment relations board, the department of workforce development, and the state board of regents and certain regents institutions, and modifying the housing renewal pilot program and provisions related to regional industry sector partnerships, the apprenticeship training program, and new jobs training agreements. (Formerly SSB 1211.)</w:t>
            </w:r>
          </w:p>
        </w:tc>
        <w:tc>
          <w:tcPr>
            <w:tcW w:w="4320" w:type="dxa"/>
            <w:noWrap w:val="false"/>
          </w:tcPr>
          <w:p>
            <w:r>
              <w:rPr>
                <w:sz w:val="20"/>
              </w:rPr>
              <w:t>Message from House. (5/4/23)</w:t>
            </w:r>
            <w:br/>
            <w:r>
              <w:rPr>
                <w:sz w:val="20"/>
              </w:rPr>
              <w:t>Passed Senate, yeas 48, nays 0. (5/2/23)</w:t>
            </w:r>
            <w:br/>
            <w:r>
              <w:rPr>
                <w:sz w:val="20"/>
              </w:rPr>
              <w:t>Passed House, yeas 88, nays 2. (5/4/23)</w:t>
            </w:r>
          </w:p>
        </w:tc>
        <w:tc>
          <w:tcPr>
            <w:tcW w:w="4320" w:type="dxa"/>
            <w:noWrap w:val="false"/>
          </w:tcPr>
          <w:p>
            <w:pPr>
              <w:spacing w:before="0" w:after="0"/>
            </w:pPr>
            <w:r>
              <w:t>Monitor/Undecided</w:t>
            </w:r>
          </w:p>
        </w:tc>
      </w:tr>
      <w:tr>
        <w:trPr>
          <w:cantSplit w:val="true"/>
        </w:trPr>
        <w:tc>
          <w:tcPr>
            <w:tcW w:w="2160" w:type="dxa"/>
            <w:noWrap w:val="false"/>
          </w:tcPr>
          <w:p>
            <w:hyperlink r:id="rId31">
              <w:r>
                <w:rPr>
                  <w:rStyle w:val="Hyperlink"/>
                </w:rPr>
                <w:t xml:space="preserve">SF 577</w:t>
              </w:r>
            </w:hyperlink>
          </w:p>
        </w:tc>
        <w:tc>
          <w:tcPr>
            <w:tcW w:w="3600" w:type="dxa"/>
            <w:noWrap w:val="false"/>
          </w:tcPr>
          <w:p>
            <w:r>
              <w:rPr>
                <w:sz w:val="20"/>
              </w:rPr>
              <w:t>A bill for an act relating to and making appropriations from the rebuild Iowa infrastructure fund and technology reinvestment fund, establishing a destination Iowa fund, providing for related matters, and including effective date provisions. (Formerly SSB 1221.)</w:t>
            </w:r>
          </w:p>
        </w:tc>
        <w:tc>
          <w:tcPr>
            <w:tcW w:w="4320" w:type="dxa"/>
            <w:noWrap w:val="false"/>
          </w:tcPr>
          <w:p>
            <w:r>
              <w:rPr>
                <w:sz w:val="20"/>
              </w:rPr>
              <w:t>Message from House. (5/4/23)</w:t>
            </w:r>
            <w:br/>
            <w:r>
              <w:rPr>
                <w:sz w:val="20"/>
              </w:rPr>
              <w:t>Passed Senate, yeas 42, nays 6. (5/3/23)</w:t>
            </w:r>
            <w:br/>
            <w:r>
              <w:rPr>
                <w:sz w:val="20"/>
              </w:rPr>
              <w:t>Passed House, yeas 84, nays 6. (5/4/23)</w:t>
            </w:r>
          </w:p>
        </w:tc>
        <w:tc>
          <w:tcPr>
            <w:tcW w:w="4320" w:type="dxa"/>
            <w:noWrap w:val="false"/>
          </w:tcPr>
          <w:p>
            <w:pPr>
              <w:spacing w:before="0" w:after="0"/>
            </w:pPr>
            <w:r>
              <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2">
              <w:r>
                <w:rPr>
                  <w:rStyle w:val="Hyperlink"/>
                </w:rPr>
                <w:t xml:space="preserve">HF 282</w:t>
              </w:r>
            </w:hyperlink>
          </w:p>
        </w:tc>
        <w:tc>
          <w:tcPr>
            <w:tcW w:w="3600" w:type="dxa"/>
            <w:noWrap w:val="false"/>
          </w:tcPr>
          <w:p>
            <w:r>
              <w:rPr>
                <w:sz w:val="20"/>
              </w:rPr>
              <w:t>A bill for an act relating to the management of soil and water resources, by providing for certain practices and projects, including projects described in the Iowa nutrient reduction strategy.(Formerly HF 69.)</w:t>
            </w:r>
          </w:p>
        </w:tc>
        <w:tc>
          <w:tcPr>
            <w:tcW w:w="4320" w:type="dxa"/>
            <w:noWrap w:val="false"/>
          </w:tcPr>
          <w:p>
            <w:r>
              <w:rPr>
                <w:sz w:val="20"/>
              </w:rPr>
              <w:t>Explanation of vote. (3/9/23)</w:t>
            </w:r>
          </w:p>
        </w:tc>
        <w:tc>
          <w:tcPr>
            <w:tcW w:w="4320" w:type="dxa"/>
            <w:noWrap w:val="false"/>
          </w:tcPr>
          <w:p>
            <w:pPr>
              <w:spacing w:before="0" w:after="0"/>
            </w:pPr>
            <w:r>
              <w:t>Support/For</w:t>
            </w:r>
          </w:p>
        </w:tc>
      </w:tr>
      <w:tr>
        <w:trPr>
          <w:cantSplit w:val="true"/>
        </w:trPr>
        <w:tc>
          <w:tcPr>
            <w:tcW w:w="2160" w:type="dxa"/>
            <w:noWrap w:val="false"/>
          </w:tcPr>
          <w:p>
            <w:hyperlink r:id="rId33">
              <w:r>
                <w:rPr>
                  <w:rStyle w:val="Hyperlink"/>
                </w:rPr>
                <w:t xml:space="preserve">HF 353</w:t>
              </w:r>
            </w:hyperlink>
          </w:p>
        </w:tc>
        <w:tc>
          <w:tcPr>
            <w:tcW w:w="3600" w:type="dxa"/>
            <w:noWrap w:val="false"/>
          </w:tcPr>
          <w:p>
            <w:r>
              <w:rPr>
                <w:sz w:val="20"/>
              </w:rPr>
              <w:t>A bill for an act relating to levee and drainage districts by establishing certain definitions and establishing an exemption for certain property classified as agricultural based on levee and drainage district assessments. (Formerly HSB 66.)</w:t>
            </w:r>
          </w:p>
        </w:tc>
        <w:tc>
          <w:tcPr>
            <w:tcW w:w="4320" w:type="dxa"/>
            <w:noWrap w:val="false"/>
          </w:tcPr>
          <w:p>
            <w:r>
              <w:rPr>
                <w:sz w:val="20"/>
              </w:rPr>
              <w:t>Subcommittee: Sweeney, Brown, and T. Taylor. (4/18/23)</w:t>
            </w:r>
          </w:p>
        </w:tc>
        <w:tc>
          <w:tcPr>
            <w:tcW w:w="4320" w:type="dxa"/>
            <w:noWrap w:val="false"/>
          </w:tcPr>
          <w:p>
            <w:pPr>
              <w:spacing w:before="0" w:after="0"/>
            </w:pPr>
            <w:r>
              <w:t>Monitor/Undecided</w:t>
            </w:r>
          </w:p>
        </w:tc>
      </w:tr>
      <w:tr>
        <w:trPr>
          <w:cantSplit w:val="true"/>
        </w:trPr>
        <w:tc>
          <w:tcPr>
            <w:tcW w:w="2160" w:type="dxa"/>
            <w:noWrap w:val="false"/>
          </w:tcPr>
          <w:p>
            <w:hyperlink r:id="rId34">
              <w:r>
                <w:rPr>
                  <w:rStyle w:val="Hyperlink"/>
                </w:rPr>
                <w:t xml:space="preserve">HF 565</w:t>
              </w:r>
            </w:hyperlink>
          </w:p>
          <w:p>
            <w:hyperlink r:id="rId35">
              <w:r>
                <w:rPr>
                  <w:rStyle w:val="Hyperlink"/>
                </w:rPr>
                <w:t xml:space="preserve">CO:HF 368</w:t>
              </w:r>
            </w:hyperlink>
          </w:p>
        </w:tc>
        <w:tc>
          <w:tcPr>
            <w:tcW w:w="3600" w:type="dxa"/>
            <w:noWrap w:val="false"/>
          </w:tcPr>
          <w:p>
            <w:r>
              <w:rPr>
                <w:sz w:val="20"/>
              </w:rPr>
              <w:t>A bill for an act relating to specified utility construction project requirements, establishing an interim study committee, and including effective date and applicability provisions. (Formerly HF 368.)</w:t>
            </w:r>
          </w:p>
        </w:tc>
        <w:tc>
          <w:tcPr>
            <w:tcW w:w="4320" w:type="dxa"/>
            <w:noWrap w:val="false"/>
          </w:tcPr>
          <w:p>
            <w:r>
              <w:rPr>
                <w:sz w:val="20"/>
              </w:rPr>
              <w:t>Subcommittee: Bousselot, Bisignano, and Dawson. (3/28/23)</w:t>
            </w:r>
          </w:p>
        </w:tc>
        <w:tc>
          <w:tcPr>
            <w:tcW w:w="4320" w:type="dxa"/>
            <w:noWrap w:val="false"/>
          </w:tcPr>
          <w:p>
            <w:pPr>
              <w:spacing w:before="0" w:after="0"/>
            </w:pPr>
            <w:r>
              <w:t>Support/For</w:t>
            </w:r>
          </w:p>
        </w:tc>
      </w:tr>
      <w:tr>
        <w:trPr>
          <w:cantSplit w:val="true"/>
        </w:trPr>
        <w:tc>
          <w:tcPr>
            <w:tcW w:w="2160" w:type="dxa"/>
            <w:noWrap w:val="false"/>
          </w:tcPr>
          <w:p>
            <w:hyperlink r:id="rId36">
              <w:r>
                <w:rPr>
                  <w:rStyle w:val="Hyperlink"/>
                </w:rPr>
                <w:t xml:space="preserve">HF 683</w:t>
              </w:r>
            </w:hyperlink>
          </w:p>
        </w:tc>
        <w:tc>
          <w:tcPr>
            <w:tcW w:w="3600" w:type="dxa"/>
            <w:noWrap w:val="false"/>
          </w:tcPr>
          <w:p>
            <w:r>
              <w:rPr>
                <w:sz w:val="20"/>
              </w:rPr>
              <w:t>A bill for an act relating to the excise tax imposed on the handling of grain, including by providing for transfer of collected revenue to the grain depositors and sellers indemnity fund, providing for the future elimination of the excise tax, and including effective date and retroactive applicability provisions.(Formerly HSB 230.)</w:t>
            </w:r>
          </w:p>
        </w:tc>
        <w:tc>
          <w:tcPr>
            <w:tcW w:w="4320" w:type="dxa"/>
            <w:noWrap w:val="false"/>
          </w:tcPr>
          <w:p>
            <w:r>
              <w:rPr>
                <w:sz w:val="20"/>
              </w:rPr>
              <w:t>Subcommittee: Driscoll, Jochum, and Schultz. (4/20/23)</w:t>
            </w:r>
          </w:p>
        </w:tc>
        <w:tc>
          <w:tcPr>
            <w:tcW w:w="4320" w:type="dxa"/>
            <w:noWrap w:val="false"/>
          </w:tcPr>
          <w:p>
            <w:pPr>
              <w:spacing w:before="0" w:after="0"/>
            </w:pPr>
            <w:r>
              <w:t>Monitor/Undecided</w:t>
            </w:r>
          </w:p>
        </w:tc>
      </w:tr>
      <w:tr>
        <w:trPr>
          <w:cantSplit w:val="true"/>
        </w:trPr>
        <w:tc>
          <w:tcPr>
            <w:tcW w:w="2160" w:type="dxa"/>
            <w:noWrap w:val="false"/>
          </w:tcPr>
          <w:p>
            <w:hyperlink r:id="rId37">
              <w:r>
                <w:rPr>
                  <w:rStyle w:val="Hyperlink"/>
                </w:rPr>
                <w:t xml:space="preserve">SF 516</w:t>
              </w:r>
            </w:hyperlink>
          </w:p>
        </w:tc>
        <w:tc>
          <w:tcPr>
            <w:tcW w:w="3600" w:type="dxa"/>
            <w:noWrap w:val="false"/>
          </w:tcPr>
          <w:p>
            <w:r>
              <w:rPr>
                <w:sz w:val="20"/>
              </w:rPr>
              <w:t>A bill for an act relating to the management of open space properties and recreational trails. (Formerly SSB 1198.)</w:t>
            </w:r>
          </w:p>
        </w:tc>
        <w:tc>
          <w:tcPr>
            <w:tcW w:w="4320" w:type="dxa"/>
            <w:noWrap w:val="false"/>
          </w:tcPr>
          <w:p>
            <w:r>
              <w:rPr>
                <w:sz w:val="20"/>
              </w:rPr>
              <w:t>Subcommittee recommends passage. Vote Total: 2-1. (3/29/23)</w:t>
            </w:r>
          </w:p>
        </w:tc>
        <w:tc>
          <w:tcPr>
            <w:tcW w:w="4320" w:type="dxa"/>
            <w:noWrap w:val="false"/>
          </w:tcPr>
          <w:p>
            <w:pPr>
              <w:spacing w:before="0" w:after="0"/>
            </w:pPr>
            <w:r>
              <w:t>Monitor/Undecided</w:t>
            </w:r>
          </w:p>
          <w:p>
            <w:pPr>
              <w:spacing w:before="0" w:after="0"/>
            </w:pPr>
            <w:r>
              <w:t>The bill passed the Senate earlier this month week but was met with strong stakeholder opposition in the House State Government subcommittee. Groups ranging from the Natural Heritage Foundation and County Conservation Boards to the ICON Water Trails and Ducks Unlimited opposed the bill. The only groups registered in favor of the bill are the Iowa Farm Bureau and Iowa Cattlemen Association. Several farmers and cattlemen spoke in favor of the bill, but they were outnumbered by folks opposed. The subcommittee advanced the bill with Reps. Harris and Wulf signing and Rep. Beath opposed. The bill did not make the second funnel deadline and is not eligible for consideration for the remainder of this session. </w:t>
            </w:r>
          </w:p>
          <w:p>
            <w:pPr>
              <w:spacing w:before="0" w:after="0"/>
            </w:pPr>
            <w:r>
              <w:t/>
            </w:r>
          </w:p>
        </w:tc>
      </w:tr>
      <w:tr>
        <w:trPr>
          <w:cantSplit w:val="true"/>
        </w:trPr>
        <w:tc>
          <w:tcPr>
            <w:tcW w:w="2160" w:type="dxa"/>
            <w:noWrap w:val="false"/>
          </w:tcPr>
          <w:p>
            <w:hyperlink r:id="rId38">
              <w:r>
                <w:rPr>
                  <w:rStyle w:val="Hyperlink"/>
                </w:rPr>
                <w:t xml:space="preserve">SF 569</w:t>
              </w:r>
            </w:hyperlink>
          </w:p>
        </w:tc>
        <w:tc>
          <w:tcPr>
            <w:tcW w:w="3600" w:type="dxa"/>
            <w:noWrap w:val="false"/>
          </w:tcPr>
          <w:p>
            <w:r>
              <w:rPr>
                <w:sz w:val="20"/>
              </w:rPr>
              <w:t>A bill for an act relating to local government property taxes, financial authority, operations, and budgets, modifying certain transit funding, property tax credits and exemptions, and appropriations, requiring certain information related to property taxation to be provided to property owners and taxpayers, modifying provisions relating to fees for driver's licenses and nonoperator's identification cards, modifying provisions relating to certain writing fees, making penalties applicable, and including effective date, retroactive applicability, and applicability provisions. (Formerly SSB 1218.)</w:t>
            </w:r>
          </w:p>
        </w:tc>
        <w:tc>
          <w:tcPr>
            <w:tcW w:w="4320" w:type="dxa"/>
            <w:noWrap w:val="false"/>
          </w:tcPr>
          <w:p>
            <w:r>
              <w:rPr>
                <w:sz w:val="20"/>
              </w:rPr>
              <w:t>Fiscal note. (4/26/23)</w:t>
            </w:r>
          </w:p>
        </w:tc>
        <w:tc>
          <w:tcPr>
            <w:tcW w:w="4320" w:type="dxa"/>
            <w:noWrap w:val="false"/>
          </w:tcPr>
          <w:p>
            <w:pPr>
              <w:spacing w:before="0" w:after="0"/>
            </w:pPr>
            <w:r>
              <w:t>Monitor/Undecided</w:t>
            </w:r>
          </w:p>
        </w:tc>
      </w:tr>
      <w:tr>
        <w:trPr>
          <w:cantSplit w:val="true"/>
        </w:trPr>
        <w:tc>
          <w:tcPr>
            <w:tcW w:w="2160" w:type="dxa"/>
            <w:noWrap w:val="false"/>
          </w:tcPr>
          <w:p>
            <w:hyperlink r:id="rId39">
              <w:r>
                <w:rPr>
                  <w:rStyle w:val="Hyperlink"/>
                </w:rPr>
                <w:t xml:space="preserve">SF 574</w:t>
              </w:r>
            </w:hyperlink>
          </w:p>
        </w:tc>
        <w:tc>
          <w:tcPr>
            <w:tcW w:w="3600" w:type="dxa"/>
            <w:noWrap w:val="false"/>
          </w:tcPr>
          <w:p>
            <w:r>
              <w:rPr>
                <w:sz w:val="20"/>
              </w:rPr>
              <w:t>A bill for an act establishing the major economic growth attraction program to be administered by the economic development authority, and providing penalties.(Formerly SSB 1162.)</w:t>
            </w:r>
          </w:p>
        </w:tc>
        <w:tc>
          <w:tcPr>
            <w:tcW w:w="4320" w:type="dxa"/>
            <w:shd w:val="clear" w:color="auto" w:fill="FFFF66" w:themeFillTint="30"/>
            <w:noWrap w:val="false"/>
          </w:tcPr>
          <w:p>
            <w:r>
              <w:rPr>
                <w:sz w:val="20"/>
              </w:rPr>
              <w:t>Amendment H-1368 filed. (5/4/23)</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40">
              <w:r>
                <w:rPr>
                  <w:rStyle w:val="Hyperlink"/>
                </w:rPr>
                <w:t xml:space="preserve">HF 18</w:t>
              </w:r>
            </w:hyperlink>
          </w:p>
        </w:tc>
        <w:tc>
          <w:tcPr>
            <w:tcW w:w="3600" w:type="dxa"/>
            <w:noWrap w:val="false"/>
          </w:tcPr>
          <w:p>
            <w:r>
              <w:rPr>
                <w:sz w:val="20"/>
              </w:rPr>
              <w:t>A bill for an act requiring the inspection of a private well serving a building upon the transfer of ownership of the building.</w:t>
            </w:r>
          </w:p>
        </w:tc>
        <w:tc>
          <w:tcPr>
            <w:tcW w:w="4320" w:type="dxa"/>
            <w:noWrap w:val="false"/>
          </w:tcPr>
          <w:p>
            <w:r>
              <w:rPr>
                <w:sz w:val="20"/>
              </w:rPr>
              <w:t>Introduced, referred to Environmental Protection. (1/12/23)</w:t>
            </w:r>
          </w:p>
        </w:tc>
        <w:tc>
          <w:tcPr>
            <w:tcW w:w="4320" w:type="dxa"/>
            <w:noWrap w:val="false"/>
          </w:tcPr>
          <w:p>
            <w:pPr>
              <w:spacing w:before="0" w:after="0"/>
            </w:pPr>
            <w:r>
              <w:t>Support/For</w:t>
            </w:r>
          </w:p>
        </w:tc>
      </w:tr>
      <w:tr>
        <w:trPr>
          <w:cantSplit w:val="true"/>
        </w:trPr>
        <w:tc>
          <w:tcPr>
            <w:tcW w:w="2160" w:type="dxa"/>
            <w:noWrap w:val="false"/>
          </w:tcPr>
          <w:p>
            <w:hyperlink r:id="rId41">
              <w:r>
                <w:rPr>
                  <w:rStyle w:val="Hyperlink"/>
                </w:rPr>
                <w:t xml:space="preserve">HF 36</w:t>
              </w:r>
            </w:hyperlink>
          </w:p>
          <w:p>
            <w:hyperlink r:id="rId42">
              <w:r>
                <w:rPr>
                  <w:rStyle w:val="Hyperlink"/>
                </w:rPr>
                <w:t xml:space="preserve">CO:SF 97</w:t>
              </w:r>
            </w:hyperlink>
          </w:p>
        </w:tc>
        <w:tc>
          <w:tcPr>
            <w:tcW w:w="3600" w:type="dxa"/>
            <w:noWrap w:val="false"/>
          </w:tcPr>
          <w:p>
            <w:r>
              <w:rPr>
                <w:sz w:val="20"/>
              </w:rPr>
              <w:t>A bill for an act relating to requirements for and restrictions on special minor's driver's licenses, and making penalties applicable.</w:t>
            </w:r>
          </w:p>
        </w:tc>
        <w:tc>
          <w:tcPr>
            <w:tcW w:w="4320" w:type="dxa"/>
            <w:noWrap w:val="false"/>
          </w:tcPr>
          <w:p>
            <w:r>
              <w:rPr>
                <w:sz w:val="20"/>
              </w:rPr>
              <w:t>Introduced, referred to Transportation. (1/12/23)</w:t>
            </w:r>
          </w:p>
        </w:tc>
        <w:tc>
          <w:tcPr>
            <w:tcW w:w="4320" w:type="dxa"/>
            <w:noWrap w:val="false"/>
          </w:tcPr>
          <w:p>
            <w:pPr>
              <w:spacing w:before="0" w:after="0"/>
            </w:pPr>
            <w:r>
              <w:t>Monitor/Undecided</w:t>
            </w:r>
          </w:p>
        </w:tc>
      </w:tr>
      <w:tr>
        <w:trPr>
          <w:cantSplit w:val="true"/>
        </w:trPr>
        <w:tc>
          <w:tcPr>
            <w:tcW w:w="2160" w:type="dxa"/>
            <w:noWrap w:val="false"/>
          </w:tcPr>
          <w:p>
            <w:hyperlink r:id="rId43">
              <w:r>
                <w:rPr>
                  <w:rStyle w:val="Hyperlink"/>
                </w:rPr>
                <w:t xml:space="preserve">HF 156</w:t>
              </w:r>
            </w:hyperlink>
          </w:p>
        </w:tc>
        <w:tc>
          <w:tcPr>
            <w:tcW w:w="3600" w:type="dxa"/>
            <w:noWrap w:val="false"/>
          </w:tcPr>
          <w:p>
            <w:r>
              <w:rPr>
                <w:sz w:val="20"/>
              </w:rPr>
              <w:t>A bill for an act providing a property tax exemption for land used to produce food within the limits of a city.</w:t>
            </w:r>
          </w:p>
        </w:tc>
        <w:tc>
          <w:tcPr>
            <w:tcW w:w="4320" w:type="dxa"/>
            <w:noWrap w:val="false"/>
          </w:tcPr>
          <w:p>
            <w:r>
              <w:rPr>
                <w:sz w:val="20"/>
              </w:rPr>
              <w:t>Subcommittee recommends passage. Vote Total: 3-0. (3/29/23)</w:t>
            </w:r>
          </w:p>
        </w:tc>
        <w:tc>
          <w:tcPr>
            <w:tcW w:w="4320" w:type="dxa"/>
            <w:noWrap w:val="false"/>
          </w:tcPr>
          <w:p>
            <w:pPr>
              <w:spacing w:before="0" w:after="0"/>
            </w:pPr>
            <w:r>
              <w:t>Support/For</w:t>
            </w:r>
          </w:p>
          <w:p>
            <w:pPr>
              <w:spacing w:before="0" w:after="0"/>
            </w:pPr>
            <w:r>
              <w:t>The bill advanced with unanimous support from House members. IFU, Iowa Food Bank, and Hunger Coalition spoke in favor of the legislation.</w:t>
            </w:r>
          </w:p>
          <w:p>
            <w:pPr>
              <w:spacing w:before="0" w:after="0"/>
            </w:pPr>
            <w:r>
              <w:t/>
            </w:r>
          </w:p>
        </w:tc>
      </w:tr>
      <w:tr>
        <w:trPr>
          <w:cantSplit w:val="true"/>
        </w:trPr>
        <w:tc>
          <w:tcPr>
            <w:tcW w:w="2160" w:type="dxa"/>
            <w:noWrap w:val="false"/>
          </w:tcPr>
          <w:p>
            <w:hyperlink r:id="rId44">
              <w:r>
                <w:rPr>
                  <w:rStyle w:val="Hyperlink"/>
                </w:rPr>
                <w:t xml:space="preserve">HF 164</w:t>
              </w:r>
            </w:hyperlink>
          </w:p>
          <w:p>
            <w:hyperlink r:id="rId45">
              <w:r>
                <w:rPr>
                  <w:rStyle w:val="Hyperlink"/>
                </w:rPr>
                <w:t xml:space="preserve">CO:SF 124</w:t>
              </w:r>
            </w:hyperlink>
          </w:p>
        </w:tc>
        <w:tc>
          <w:tcPr>
            <w:tcW w:w="3600" w:type="dxa"/>
            <w:noWrap w:val="false"/>
          </w:tcPr>
          <w:p>
            <w:r>
              <w:rPr>
                <w:sz w:val="20"/>
              </w:rPr>
              <w:t>A bill for an act relating to the regulation of confinement feeding operations, including by providing for partially roofed structures and prohibiting the construction, including expansion, of structures, making penalties applicable, and including effective date provisions.</w:t>
            </w:r>
          </w:p>
        </w:tc>
        <w:tc>
          <w:tcPr>
            <w:tcW w:w="4320" w:type="dxa"/>
            <w:noWrap w:val="false"/>
          </w:tcPr>
          <w:p>
            <w:r>
              <w:rPr>
                <w:sz w:val="20"/>
              </w:rPr>
              <w:t>Sponsor added, Cahill. (2/7/23)</w:t>
            </w:r>
          </w:p>
        </w:tc>
        <w:tc>
          <w:tcPr>
            <w:tcW w:w="4320" w:type="dxa"/>
            <w:noWrap w:val="false"/>
          </w:tcPr>
          <w:p>
            <w:pPr>
              <w:spacing w:before="0" w:after="0"/>
            </w:pPr>
            <w:r>
              <w:t>Support/For</w:t>
            </w:r>
          </w:p>
        </w:tc>
      </w:tr>
      <w:tr>
        <w:trPr>
          <w:cantSplit w:val="true"/>
        </w:trPr>
        <w:tc>
          <w:tcPr>
            <w:tcW w:w="2160" w:type="dxa"/>
            <w:noWrap w:val="false"/>
          </w:tcPr>
          <w:p>
            <w:hyperlink r:id="rId46">
              <w:r>
                <w:rPr>
                  <w:rStyle w:val="Hyperlink"/>
                </w:rPr>
                <w:t xml:space="preserve">HF 209</w:t>
              </w:r>
            </w:hyperlink>
          </w:p>
        </w:tc>
        <w:tc>
          <w:tcPr>
            <w:tcW w:w="3600" w:type="dxa"/>
            <w:noWrap w:val="false"/>
          </w:tcPr>
          <w:p>
            <w:r>
              <w:rPr>
                <w:sz w:val="20"/>
              </w:rPr>
              <w:t>A bill for an act relating to the double up food bucks program, making a supplemental appropriation, and including effective date provisions.</w:t>
            </w:r>
          </w:p>
        </w:tc>
        <w:tc>
          <w:tcPr>
            <w:tcW w:w="4320" w:type="dxa"/>
            <w:noWrap w:val="false"/>
          </w:tcPr>
          <w:p>
            <w:r>
              <w:rPr>
                <w:sz w:val="20"/>
              </w:rPr>
              <w:t>Introduced, referred to Agriculture. (2/7/23)</w:t>
            </w:r>
          </w:p>
        </w:tc>
        <w:tc>
          <w:tcPr>
            <w:tcW w:w="4320" w:type="dxa"/>
            <w:noWrap w:val="false"/>
          </w:tcPr>
          <w:p>
            <w:pPr>
              <w:spacing w:before="0" w:after="0"/>
            </w:pPr>
            <w:r>
              <w:t>Support/For</w:t>
            </w:r>
          </w:p>
        </w:tc>
      </w:tr>
      <w:tr>
        <w:trPr>
          <w:cantSplit w:val="true"/>
        </w:trPr>
        <w:tc>
          <w:tcPr>
            <w:tcW w:w="2160" w:type="dxa"/>
            <w:noWrap w:val="false"/>
          </w:tcPr>
          <w:p>
            <w:hyperlink r:id="rId47">
              <w:r>
                <w:rPr>
                  <w:rStyle w:val="Hyperlink"/>
                </w:rPr>
                <w:t xml:space="preserve">HF 238</w:t>
              </w:r>
            </w:hyperlink>
          </w:p>
        </w:tc>
        <w:tc>
          <w:tcPr>
            <w:tcW w:w="3600" w:type="dxa"/>
            <w:noWrap w:val="false"/>
          </w:tcPr>
          <w:p>
            <w:r>
              <w:rPr>
                <w:sz w:val="20"/>
              </w:rPr>
              <w:t>A bill for an act relating to hazardous liquid pipelines transporting liquefied carbon dioxide.</w:t>
            </w:r>
          </w:p>
        </w:tc>
        <w:tc>
          <w:tcPr>
            <w:tcW w:w="4320" w:type="dxa"/>
            <w:noWrap w:val="false"/>
          </w:tcPr>
          <w:p>
            <w:r>
              <w:rPr>
                <w:sz w:val="20"/>
              </w:rPr>
              <w:t>Introduced, referred to Judiciary. (2/8/23)</w:t>
            </w:r>
          </w:p>
        </w:tc>
        <w:tc>
          <w:tcPr>
            <w:tcW w:w="4320" w:type="dxa"/>
            <w:noWrap w:val="false"/>
          </w:tcPr>
          <w:p>
            <w:pPr>
              <w:spacing w:before="0" w:after="0"/>
            </w:pPr>
            <w:r>
              <w:t>Oppose/Against</w:t>
            </w:r>
          </w:p>
        </w:tc>
      </w:tr>
      <w:tr>
        <w:trPr>
          <w:cantSplit w:val="true"/>
        </w:trPr>
        <w:tc>
          <w:tcPr>
            <w:tcW w:w="2160" w:type="dxa"/>
            <w:noWrap w:val="false"/>
          </w:tcPr>
          <w:p>
            <w:hyperlink r:id="rId48">
              <w:r>
                <w:rPr>
                  <w:rStyle w:val="Hyperlink"/>
                </w:rPr>
                <w:t xml:space="preserve">HF 261</w:t>
              </w:r>
            </w:hyperlink>
          </w:p>
        </w:tc>
        <w:tc>
          <w:tcPr>
            <w:tcW w:w="3600" w:type="dxa"/>
            <w:noWrap w:val="false"/>
          </w:tcPr>
          <w:p>
            <w:r>
              <w:rPr>
                <w:sz w:val="20"/>
              </w:rPr>
              <w:t>A bill for an act relating to the disclosure of private well water testing prior to the transfer of real property.</w:t>
            </w:r>
          </w:p>
        </w:tc>
        <w:tc>
          <w:tcPr>
            <w:tcW w:w="4320" w:type="dxa"/>
            <w:noWrap w:val="false"/>
          </w:tcPr>
          <w:p>
            <w:r>
              <w:rPr>
                <w:sz w:val="20"/>
              </w:rPr>
              <w:t>Introduced, referred to Commerce. (2/13/23)</w:t>
            </w:r>
          </w:p>
        </w:tc>
        <w:tc>
          <w:tcPr>
            <w:tcW w:w="4320" w:type="dxa"/>
            <w:noWrap w:val="false"/>
          </w:tcPr>
          <w:p>
            <w:pPr>
              <w:spacing w:before="0" w:after="0"/>
            </w:pPr>
            <w:r>
              <w:t>Support/For</w:t>
            </w:r>
          </w:p>
        </w:tc>
      </w:tr>
      <w:tr>
        <w:trPr>
          <w:cantSplit w:val="true"/>
        </w:trPr>
        <w:tc>
          <w:tcPr>
            <w:tcW w:w="2160" w:type="dxa"/>
            <w:noWrap w:val="false"/>
          </w:tcPr>
          <w:p>
            <w:hyperlink r:id="rId49">
              <w:r>
                <w:rPr>
                  <w:rStyle w:val="Hyperlink"/>
                </w:rPr>
                <w:t xml:space="preserve">HF 307</w:t>
              </w:r>
            </w:hyperlink>
          </w:p>
          <w:p>
            <w:hyperlink r:id="rId50">
              <w:r>
                <w:rPr>
                  <w:rStyle w:val="Hyperlink"/>
                </w:rPr>
                <w:t xml:space="preserve">CO:SF 102</w:t>
              </w:r>
            </w:hyperlink>
          </w:p>
        </w:tc>
        <w:tc>
          <w:tcPr>
            <w:tcW w:w="3600" w:type="dxa"/>
            <w:noWrap w:val="false"/>
          </w:tcPr>
          <w:p>
            <w:r>
              <w:rPr>
                <w:sz w:val="20"/>
              </w:rPr>
              <w:t>A bill for an act repealing provisions for land surveys in connection with hazardous liquid pipeline construction projects and including effective date provisions.</w:t>
            </w:r>
          </w:p>
        </w:tc>
        <w:tc>
          <w:tcPr>
            <w:tcW w:w="4320" w:type="dxa"/>
            <w:noWrap w:val="false"/>
          </w:tcPr>
          <w:p>
            <w:r>
              <w:rPr>
                <w:sz w:val="20"/>
              </w:rPr>
              <w:t>Introduced, referred to Judiciary. (2/15/23)</w:t>
            </w:r>
          </w:p>
        </w:tc>
        <w:tc>
          <w:tcPr>
            <w:tcW w:w="4320" w:type="dxa"/>
            <w:noWrap w:val="false"/>
          </w:tcPr>
          <w:p>
            <w:pPr>
              <w:spacing w:before="0" w:after="0"/>
            </w:pPr>
            <w:r>
              <w:t>Support/For</w:t>
            </w:r>
          </w:p>
        </w:tc>
      </w:tr>
      <w:tr>
        <w:trPr>
          <w:cantSplit w:val="true"/>
        </w:trPr>
        <w:tc>
          <w:tcPr>
            <w:tcW w:w="2160" w:type="dxa"/>
            <w:noWrap w:val="false"/>
          </w:tcPr>
          <w:p>
            <w:hyperlink r:id="rId51">
              <w:r>
                <w:rPr>
                  <w:rStyle w:val="Hyperlink"/>
                </w:rPr>
                <w:t xml:space="preserve">HF 308</w:t>
              </w:r>
            </w:hyperlink>
          </w:p>
          <w:p>
            <w:hyperlink r:id="rId52">
              <w:r>
                <w:rPr>
                  <w:rStyle w:val="Hyperlink"/>
                </w:rPr>
                <w:t xml:space="preserve">CO:SF 101</w:t>
              </w:r>
            </w:hyperlink>
          </w:p>
        </w:tc>
        <w:tc>
          <w:tcPr>
            <w:tcW w:w="3600" w:type="dxa"/>
            <w:noWrap w:val="false"/>
          </w:tcPr>
          <w:p>
            <w:r>
              <w:rPr>
                <w:sz w:val="20"/>
              </w:rPr>
              <w:t>A bill for an act repealing eminent domain authority for hazardous liquid pipelines and including effective date and applicability provisions.</w:t>
            </w:r>
          </w:p>
        </w:tc>
        <w:tc>
          <w:tcPr>
            <w:tcW w:w="4320" w:type="dxa"/>
            <w:noWrap w:val="false"/>
          </w:tcPr>
          <w:p>
            <w:r>
              <w:rPr>
                <w:sz w:val="20"/>
              </w:rPr>
              <w:t>Introduced, referred to Judiciary. (2/15/23)</w:t>
            </w:r>
          </w:p>
        </w:tc>
        <w:tc>
          <w:tcPr>
            <w:tcW w:w="4320" w:type="dxa"/>
            <w:noWrap w:val="false"/>
          </w:tcPr>
          <w:p>
            <w:pPr>
              <w:spacing w:before="0" w:after="0"/>
            </w:pPr>
            <w:r>
              <w:t>Support/For</w:t>
            </w:r>
          </w:p>
        </w:tc>
      </w:tr>
      <w:tr>
        <w:trPr>
          <w:cantSplit w:val="true"/>
        </w:trPr>
        <w:tc>
          <w:tcPr>
            <w:tcW w:w="2160" w:type="dxa"/>
            <w:noWrap w:val="false"/>
          </w:tcPr>
          <w:p>
            <w:hyperlink r:id="rId53">
              <w:r>
                <w:rPr>
                  <w:rStyle w:val="Hyperlink"/>
                </w:rPr>
                <w:t xml:space="preserve">HF 309</w:t>
              </w:r>
            </w:hyperlink>
          </w:p>
          <w:p>
            <w:hyperlink r:id="rId54">
              <w:r>
                <w:rPr>
                  <w:rStyle w:val="Hyperlink"/>
                </w:rPr>
                <w:t xml:space="preserve">CO:SF 100</w:t>
              </w:r>
            </w:hyperlink>
          </w:p>
        </w:tc>
        <w:tc>
          <w:tcPr>
            <w:tcW w:w="3600" w:type="dxa"/>
            <w:noWrap w:val="false"/>
          </w:tcPr>
          <w:p>
            <w:r>
              <w:rPr>
                <w:sz w:val="20"/>
              </w:rPr>
              <w:t>A bill for an act relating to pipeline project investor disclosures and providing effective date and retroactive applicability provisions.</w:t>
            </w:r>
          </w:p>
        </w:tc>
        <w:tc>
          <w:tcPr>
            <w:tcW w:w="4320" w:type="dxa"/>
            <w:noWrap w:val="false"/>
          </w:tcPr>
          <w:p>
            <w:r>
              <w:rPr>
                <w:sz w:val="20"/>
              </w:rPr>
              <w:t>Introduced, referred to Judiciary. (2/15/23)</w:t>
            </w:r>
          </w:p>
        </w:tc>
        <w:tc>
          <w:tcPr>
            <w:tcW w:w="4320" w:type="dxa"/>
            <w:noWrap w:val="false"/>
          </w:tcPr>
          <w:p>
            <w:pPr>
              <w:spacing w:before="0" w:after="0"/>
            </w:pPr>
            <w:r>
              <w:t>Support/For</w:t>
            </w:r>
          </w:p>
        </w:tc>
      </w:tr>
      <w:tr>
        <w:trPr>
          <w:cantSplit w:val="true"/>
        </w:trPr>
        <w:tc>
          <w:tcPr>
            <w:tcW w:w="2160" w:type="dxa"/>
            <w:noWrap w:val="false"/>
          </w:tcPr>
          <w:p>
            <w:hyperlink r:id="rId55">
              <w:r>
                <w:rPr>
                  <w:rStyle w:val="Hyperlink"/>
                </w:rPr>
                <w:t xml:space="preserve">HF 310</w:t>
              </w:r>
            </w:hyperlink>
          </w:p>
          <w:p>
            <w:hyperlink r:id="rId56">
              <w:r>
                <w:rPr>
                  <w:rStyle w:val="Hyperlink"/>
                </w:rPr>
                <w:t xml:space="preserve">CO:SF 103</w:t>
              </w:r>
            </w:hyperlink>
          </w:p>
        </w:tc>
        <w:tc>
          <w:tcPr>
            <w:tcW w:w="3600" w:type="dxa"/>
            <w:noWrap w:val="false"/>
          </w:tcPr>
          <w:p>
            <w:r>
              <w:rPr>
                <w:sz w:val="20"/>
              </w:rPr>
              <w:t>A bill for an act relating to liquid hazardous pipeline voluntary easement negotiation requirements and including effective date provisions.</w:t>
            </w:r>
          </w:p>
        </w:tc>
        <w:tc>
          <w:tcPr>
            <w:tcW w:w="4320" w:type="dxa"/>
            <w:noWrap w:val="false"/>
          </w:tcPr>
          <w:p>
            <w:r>
              <w:rPr>
                <w:sz w:val="20"/>
              </w:rPr>
              <w:t>Introduced, referred to Judiciary. (2/15/23)</w:t>
            </w:r>
          </w:p>
        </w:tc>
        <w:tc>
          <w:tcPr>
            <w:tcW w:w="4320" w:type="dxa"/>
            <w:noWrap w:val="false"/>
          </w:tcPr>
          <w:p>
            <w:pPr>
              <w:spacing w:before="0" w:after="0"/>
            </w:pPr>
            <w:r>
              <w:t>Support/For</w:t>
            </w:r>
          </w:p>
        </w:tc>
      </w:tr>
      <w:tr>
        <w:trPr>
          <w:cantSplit w:val="true"/>
        </w:trPr>
        <w:tc>
          <w:tcPr>
            <w:tcW w:w="2160" w:type="dxa"/>
            <w:noWrap w:val="false"/>
          </w:tcPr>
          <w:p>
            <w:hyperlink r:id="rId57">
              <w:r>
                <w:rPr>
                  <w:rStyle w:val="Hyperlink"/>
                </w:rPr>
                <w:t xml:space="preserve">HF 311</w:t>
              </w:r>
            </w:hyperlink>
          </w:p>
          <w:p>
            <w:hyperlink r:id="rId58">
              <w:r>
                <w:rPr>
                  <w:rStyle w:val="Hyperlink"/>
                </w:rPr>
                <w:t xml:space="preserve">CO:SF 104</w:t>
              </w:r>
            </w:hyperlink>
          </w:p>
        </w:tc>
        <w:tc>
          <w:tcPr>
            <w:tcW w:w="3600" w:type="dxa"/>
            <w:noWrap w:val="false"/>
          </w:tcPr>
          <w:p>
            <w:r>
              <w:rPr>
                <w:sz w:val="20"/>
              </w:rPr>
              <w:t>A bill for an act relating to requiring landowner approval for a pipeline company submitting a request for the right to exercise eminent domain and including effective date and applicability provisions.</w:t>
            </w:r>
          </w:p>
        </w:tc>
        <w:tc>
          <w:tcPr>
            <w:tcW w:w="4320" w:type="dxa"/>
            <w:noWrap w:val="false"/>
          </w:tcPr>
          <w:p>
            <w:r>
              <w:rPr>
                <w:sz w:val="20"/>
              </w:rPr>
              <w:t>Introduced, referred to Judiciary. (2/15/23)</w:t>
            </w:r>
          </w:p>
        </w:tc>
        <w:tc>
          <w:tcPr>
            <w:tcW w:w="4320" w:type="dxa"/>
            <w:noWrap w:val="false"/>
          </w:tcPr>
          <w:p>
            <w:pPr>
              <w:spacing w:before="0" w:after="0"/>
            </w:pPr>
            <w:r>
              <w:t>Monitor/Undecided</w:t>
            </w:r>
          </w:p>
        </w:tc>
      </w:tr>
      <w:tr>
        <w:trPr>
          <w:cantSplit w:val="true"/>
        </w:trPr>
        <w:tc>
          <w:tcPr>
            <w:tcW w:w="2160" w:type="dxa"/>
            <w:noWrap w:val="false"/>
          </w:tcPr>
          <w:p>
            <w:hyperlink r:id="rId59">
              <w:r>
                <w:rPr>
                  <w:rStyle w:val="Hyperlink"/>
                </w:rPr>
                <w:t xml:space="preserve">HF 322</w:t>
              </w:r>
            </w:hyperlink>
          </w:p>
        </w:tc>
        <w:tc>
          <w:tcPr>
            <w:tcW w:w="3600" w:type="dxa"/>
            <w:noWrap w:val="false"/>
          </w:tcPr>
          <w:p>
            <w:r>
              <w:rPr>
                <w:sz w:val="20"/>
              </w:rPr>
              <w:t>A bill for an act relating to free deer hunting licenses issued to owners and tenants of farm units.</w:t>
            </w:r>
          </w:p>
        </w:tc>
        <w:tc>
          <w:tcPr>
            <w:tcW w:w="4320" w:type="dxa"/>
            <w:noWrap w:val="false"/>
          </w:tcPr>
          <w:p>
            <w:r>
              <w:rPr>
                <w:sz w:val="20"/>
              </w:rPr>
              <w:t>Subcommittee recommends passage. Vote Total: 2-0. (2/23/23)</w:t>
            </w:r>
          </w:p>
        </w:tc>
        <w:tc>
          <w:tcPr>
            <w:tcW w:w="4320" w:type="dxa"/>
            <w:noWrap w:val="false"/>
          </w:tcPr>
          <w:p>
            <w:pPr>
              <w:spacing w:before="0" w:after="0"/>
            </w:pPr>
            <w:r>
              <w:t>Monitor/Undecided</w:t>
            </w:r>
          </w:p>
        </w:tc>
      </w:tr>
      <w:tr>
        <w:trPr>
          <w:cantSplit w:val="true"/>
        </w:trPr>
        <w:tc>
          <w:tcPr>
            <w:tcW w:w="2160" w:type="dxa"/>
            <w:noWrap w:val="false"/>
          </w:tcPr>
          <w:p>
            <w:hyperlink r:id="rId60">
              <w:r>
                <w:rPr>
                  <w:rStyle w:val="Hyperlink"/>
                </w:rPr>
                <w:t xml:space="preserve">HF 338</w:t>
              </w:r>
            </w:hyperlink>
          </w:p>
          <w:p>
            <w:hyperlink r:id="rId61">
              <w:r>
                <w:rPr>
                  <w:rStyle w:val="Hyperlink"/>
                </w:rPr>
                <w:t xml:space="preserve">CO:SF 315</w:t>
              </w:r>
            </w:hyperlink>
          </w:p>
        </w:tc>
        <w:tc>
          <w:tcPr>
            <w:tcW w:w="3600" w:type="dxa"/>
            <w:noWrap w:val="false"/>
          </w:tcPr>
          <w:p>
            <w:r>
              <w:rPr>
                <w:sz w:val="20"/>
              </w:rPr>
              <w:t>A bill for an act relating to raw milk, by providing for the production of raw milk at certain dairies, the manufacture of products using raw milk, and the labeling and distribution of raw milk and manufactured products, and making penalties applicable.</w:t>
            </w:r>
          </w:p>
        </w:tc>
        <w:tc>
          <w:tcPr>
            <w:tcW w:w="4320" w:type="dxa"/>
            <w:noWrap w:val="false"/>
          </w:tcPr>
          <w:p>
            <w:r>
              <w:rPr>
                <w:sz w:val="20"/>
              </w:rPr>
              <w:t>Subcommittee returns the bill to Committee without recommendation. Vote Total: 2-0. (2/28/23)</w:t>
            </w:r>
          </w:p>
        </w:tc>
        <w:tc>
          <w:tcPr>
            <w:tcW w:w="4320" w:type="dxa"/>
            <w:noWrap w:val="false"/>
          </w:tcPr>
          <w:p>
            <w:pPr>
              <w:spacing w:before="0" w:after="0"/>
            </w:pPr>
            <w:r>
              <w:t>Monitor/Undecided</w:t>
            </w:r>
          </w:p>
          <w:p>
            <w:pPr>
              <w:spacing w:before="0" w:after="0"/>
            </w:pPr>
            <w:r>
              <w:t>Far too much opposition from IDALS, Public Health Assn, Farm Bureau, etc. The bill did not advance. </w:t>
            </w:r>
          </w:p>
          <w:p>
            <w:pPr>
              <w:spacing w:before="0" w:after="0"/>
            </w:pPr>
            <w:r>
              <w:t/>
            </w:r>
          </w:p>
        </w:tc>
      </w:tr>
      <w:tr>
        <w:trPr>
          <w:cantSplit w:val="true"/>
        </w:trPr>
        <w:tc>
          <w:tcPr>
            <w:tcW w:w="2160" w:type="dxa"/>
            <w:noWrap w:val="false"/>
          </w:tcPr>
          <w:p>
            <w:hyperlink r:id="rId62">
              <w:r>
                <w:rPr>
                  <w:rStyle w:val="Hyperlink"/>
                </w:rPr>
                <w:t xml:space="preserve">HF 342</w:t>
              </w:r>
            </w:hyperlink>
          </w:p>
        </w:tc>
        <w:tc>
          <w:tcPr>
            <w:tcW w:w="3600" w:type="dxa"/>
            <w:noWrap w:val="false"/>
          </w:tcPr>
          <w:p>
            <w:r>
              <w:rPr>
                <w:sz w:val="20"/>
              </w:rPr>
              <w:t>A bill for an act repealing eminent domain authority for hazardous liquid pipelines and including effective date and applicability provisions.</w:t>
            </w:r>
          </w:p>
        </w:tc>
        <w:tc>
          <w:tcPr>
            <w:tcW w:w="4320" w:type="dxa"/>
            <w:noWrap w:val="false"/>
          </w:tcPr>
          <w:p>
            <w:r>
              <w:rPr>
                <w:sz w:val="20"/>
              </w:rPr>
              <w:t>Introduced, referred to Judiciary. (2/20/23)</w:t>
            </w:r>
          </w:p>
        </w:tc>
        <w:tc>
          <w:tcPr>
            <w:tcW w:w="4320" w:type="dxa"/>
            <w:noWrap w:val="false"/>
          </w:tcPr>
          <w:p>
            <w:pPr>
              <w:spacing w:before="0" w:after="0"/>
            </w:pPr>
            <w:r>
              <w:t>Support/For</w:t>
            </w:r>
          </w:p>
        </w:tc>
      </w:tr>
      <w:tr>
        <w:trPr>
          <w:cantSplit w:val="true"/>
        </w:trPr>
        <w:tc>
          <w:tcPr>
            <w:tcW w:w="2160" w:type="dxa"/>
            <w:noWrap w:val="false"/>
          </w:tcPr>
          <w:p>
            <w:hyperlink r:id="rId63">
              <w:r>
                <w:rPr>
                  <w:rStyle w:val="Hyperlink"/>
                </w:rPr>
                <w:t xml:space="preserve">HF 376</w:t>
              </w:r>
            </w:hyperlink>
          </w:p>
        </w:tc>
        <w:tc>
          <w:tcPr>
            <w:tcW w:w="3600" w:type="dxa"/>
            <w:noWrap w:val="false"/>
          </w:tcPr>
          <w:p>
            <w:r>
              <w:rPr>
                <w:sz w:val="20"/>
              </w:rPr>
              <w:t>A bill for an act relating to water quality by increasing the sales and use tax rates and conditioning the use of moneys from the natural resources and outdoor recreation trust fund, and including effective date provisions.</w:t>
            </w:r>
          </w:p>
        </w:tc>
        <w:tc>
          <w:tcPr>
            <w:tcW w:w="4320" w:type="dxa"/>
            <w:noWrap w:val="false"/>
          </w:tcPr>
          <w:p>
            <w:r>
              <w:rPr>
                <w:sz w:val="20"/>
              </w:rPr>
              <w:t>Introduced, referred to Ways and Means. (2/21/23)</w:t>
            </w:r>
          </w:p>
        </w:tc>
        <w:tc>
          <w:tcPr>
            <w:tcW w:w="4320" w:type="dxa"/>
            <w:noWrap w:val="false"/>
          </w:tcPr>
          <w:p>
            <w:pPr>
              <w:spacing w:before="0" w:after="0"/>
            </w:pPr>
            <w:r>
              <w:t>Support/For</w:t>
            </w:r>
          </w:p>
        </w:tc>
      </w:tr>
      <w:tr>
        <w:trPr>
          <w:cantSplit w:val="true"/>
        </w:trPr>
        <w:tc>
          <w:tcPr>
            <w:tcW w:w="2160" w:type="dxa"/>
            <w:noWrap w:val="false"/>
          </w:tcPr>
          <w:p>
            <w:hyperlink r:id="rId64">
              <w:r>
                <w:rPr>
                  <w:rStyle w:val="Hyperlink"/>
                </w:rPr>
                <w:t xml:space="preserve">HF 410</w:t>
              </w:r>
            </w:hyperlink>
          </w:p>
        </w:tc>
        <w:tc>
          <w:tcPr>
            <w:tcW w:w="3600" w:type="dxa"/>
            <w:noWrap w:val="false"/>
          </w:tcPr>
          <w:p>
            <w:r>
              <w:rPr>
                <w:sz w:val="20"/>
              </w:rPr>
              <w:t>A bill for an act relating to a prohibition on hazardous liquid pipelines transporting liquefied carbon dioxide, and including effective date and applicability provisions.</w:t>
            </w:r>
          </w:p>
        </w:tc>
        <w:tc>
          <w:tcPr>
            <w:tcW w:w="4320" w:type="dxa"/>
            <w:noWrap w:val="false"/>
          </w:tcPr>
          <w:p>
            <w:r>
              <w:rPr>
                <w:sz w:val="20"/>
              </w:rPr>
              <w:t>Introduced, referred to Judiciary. (2/22/23)</w:t>
            </w:r>
          </w:p>
        </w:tc>
        <w:tc>
          <w:tcPr>
            <w:tcW w:w="4320" w:type="dxa"/>
            <w:noWrap w:val="false"/>
          </w:tcPr>
          <w:p>
            <w:pPr>
              <w:spacing w:before="0" w:after="0"/>
            </w:pPr>
            <w:r>
              <w:t/>
            </w:r>
          </w:p>
        </w:tc>
      </w:tr>
      <w:tr>
        <w:trPr>
          <w:cantSplit w:val="true"/>
        </w:trPr>
        <w:tc>
          <w:tcPr>
            <w:tcW w:w="2160" w:type="dxa"/>
            <w:noWrap w:val="false"/>
          </w:tcPr>
          <w:p>
            <w:hyperlink r:id="rId65">
              <w:r>
                <w:rPr>
                  <w:rStyle w:val="Hyperlink"/>
                </w:rPr>
                <w:t xml:space="preserve">HF 435</w:t>
              </w:r>
            </w:hyperlink>
          </w:p>
        </w:tc>
        <w:tc>
          <w:tcPr>
            <w:tcW w:w="3600" w:type="dxa"/>
            <w:noWrap w:val="false"/>
          </w:tcPr>
          <w:p>
            <w:r>
              <w:rPr>
                <w:sz w:val="20"/>
              </w:rPr>
              <w:t>A bill for an act relating to the double up food bucks program and making an appropriation.</w:t>
            </w:r>
          </w:p>
        </w:tc>
        <w:tc>
          <w:tcPr>
            <w:tcW w:w="4320" w:type="dxa"/>
            <w:noWrap w:val="false"/>
          </w:tcPr>
          <w:p>
            <w:r>
              <w:rPr>
                <w:sz w:val="20"/>
              </w:rPr>
              <w:t>Introduced, referred to Appropriations. (2/24/23)</w:t>
            </w:r>
          </w:p>
        </w:tc>
        <w:tc>
          <w:tcPr>
            <w:tcW w:w="4320" w:type="dxa"/>
            <w:noWrap w:val="false"/>
          </w:tcPr>
          <w:p>
            <w:pPr>
              <w:spacing w:before="0" w:after="0"/>
            </w:pPr>
            <w:r>
              <w:t>Support/For</w:t>
            </w:r>
          </w:p>
        </w:tc>
      </w:tr>
      <w:tr>
        <w:trPr>
          <w:cantSplit w:val="true"/>
        </w:trPr>
        <w:tc>
          <w:tcPr>
            <w:tcW w:w="2160" w:type="dxa"/>
            <w:noWrap w:val="false"/>
          </w:tcPr>
          <w:p>
            <w:hyperlink r:id="rId66">
              <w:r>
                <w:rPr>
                  <w:rStyle w:val="Hyperlink"/>
                </w:rPr>
                <w:t xml:space="preserve">HF 542</w:t>
              </w:r>
            </w:hyperlink>
          </w:p>
        </w:tc>
        <w:tc>
          <w:tcPr>
            <w:tcW w:w="3600" w:type="dxa"/>
            <w:noWrap w:val="false"/>
          </w:tcPr>
          <w:p>
            <w:r>
              <w:rPr>
                <w:sz w:val="20"/>
              </w:rPr>
              <w:t>A bill for an act prohibiting the government of, and persons and entities from, the People's Republic of China, and companies or persons under control of the communist party of China, from acquiring or owning real property located in the state.</w:t>
            </w:r>
          </w:p>
        </w:tc>
        <w:tc>
          <w:tcPr>
            <w:tcW w:w="4320" w:type="dxa"/>
            <w:noWrap w:val="false"/>
          </w:tcPr>
          <w:p>
            <w:r>
              <w:rPr>
                <w:sz w:val="20"/>
              </w:rPr>
              <w:t>Introduced, referred to Commerce. (3/1/23)</w:t>
            </w:r>
          </w:p>
        </w:tc>
        <w:tc>
          <w:tcPr>
            <w:tcW w:w="4320" w:type="dxa"/>
            <w:noWrap w:val="false"/>
          </w:tcPr>
          <w:p>
            <w:pPr>
              <w:spacing w:before="0" w:after="0"/>
            </w:pPr>
            <w:r>
              <w:t/>
            </w:r>
          </w:p>
        </w:tc>
      </w:tr>
      <w:tr>
        <w:trPr>
          <w:cantSplit w:val="true"/>
        </w:trPr>
        <w:tc>
          <w:tcPr>
            <w:tcW w:w="2160" w:type="dxa"/>
            <w:noWrap w:val="false"/>
          </w:tcPr>
          <w:p>
            <w:hyperlink r:id="rId67">
              <w:r>
                <w:rPr>
                  <w:rStyle w:val="Hyperlink"/>
                </w:rPr>
                <w:t xml:space="preserve">HF 558</w:t>
              </w:r>
            </w:hyperlink>
          </w:p>
        </w:tc>
        <w:tc>
          <w:tcPr>
            <w:tcW w:w="3600" w:type="dxa"/>
            <w:noWrap w:val="false"/>
          </w:tcPr>
          <w:p>
            <w:r>
              <w:rPr>
                <w:sz w:val="20"/>
              </w:rPr>
              <w:t>A bill for an act relating to a program that assists schools and school districts in purchasing fresh farm produce, making appropriations, and including effective date provisions.</w:t>
            </w:r>
          </w:p>
        </w:tc>
        <w:tc>
          <w:tcPr>
            <w:tcW w:w="4320" w:type="dxa"/>
            <w:noWrap w:val="false"/>
          </w:tcPr>
          <w:p>
            <w:r>
              <w:rPr>
                <w:sz w:val="20"/>
              </w:rPr>
              <w:t>Introduced, referred to Agriculture. (3/2/23)</w:t>
            </w:r>
          </w:p>
        </w:tc>
        <w:tc>
          <w:tcPr>
            <w:tcW w:w="4320" w:type="dxa"/>
            <w:noWrap w:val="false"/>
          </w:tcPr>
          <w:p>
            <w:pPr>
              <w:spacing w:before="0" w:after="0"/>
            </w:pPr>
            <w:r>
              <w:t>Support/For</w:t>
            </w:r>
          </w:p>
        </w:tc>
      </w:tr>
      <w:tr>
        <w:trPr>
          <w:cantSplit w:val="true"/>
        </w:trPr>
        <w:tc>
          <w:tcPr>
            <w:tcW w:w="2160" w:type="dxa"/>
            <w:noWrap w:val="false"/>
          </w:tcPr>
          <w:p>
            <w:hyperlink r:id="rId68">
              <w:r>
                <w:rPr>
                  <w:rStyle w:val="Hyperlink"/>
                </w:rPr>
                <w:t xml:space="preserve">HF 559</w:t>
              </w:r>
            </w:hyperlink>
          </w:p>
          <w:p>
            <w:hyperlink r:id="rId69">
              <w:r>
                <w:rPr>
                  <w:rStyle w:val="Hyperlink"/>
                </w:rPr>
                <w:t xml:space="preserve">CO:HF 389</w:t>
              </w:r>
            </w:hyperlink>
          </w:p>
        </w:tc>
        <w:tc>
          <w:tcPr>
            <w:tcW w:w="3600" w:type="dxa"/>
            <w:noWrap w:val="false"/>
          </w:tcPr>
          <w:p>
            <w:r>
              <w:rPr>
                <w:sz w:val="20"/>
              </w:rPr>
              <w:t>A bill for an act establishing an agriculture education grant program within the department of education and making appropriations.(Formerly HF 389.)</w:t>
            </w:r>
          </w:p>
        </w:tc>
        <w:tc>
          <w:tcPr>
            <w:tcW w:w="4320" w:type="dxa"/>
            <w:noWrap w:val="false"/>
          </w:tcPr>
          <w:p>
            <w:r>
              <w:rPr>
                <w:sz w:val="20"/>
              </w:rPr>
              <w:t>Subcommittee recommends passage. Vote Total: 5-0. (3/15/23)</w:t>
            </w:r>
          </w:p>
        </w:tc>
        <w:tc>
          <w:tcPr>
            <w:tcW w:w="4320" w:type="dxa"/>
            <w:noWrap w:val="false"/>
          </w:tcPr>
          <w:p>
            <w:pPr>
              <w:spacing w:before="0" w:after="0"/>
            </w:pPr>
            <w:r>
              <w:t>Support/For</w:t>
            </w:r>
          </w:p>
          <w:p>
            <w:pPr>
              <w:spacing w:before="0" w:after="0"/>
            </w:pPr>
            <w:r>
              <w:t>Enthusiastic support for the bill was voiced by members of the lobby. House members were happy to move it forward.</w:t>
            </w:r>
          </w:p>
          <w:p>
            <w:pPr>
              <w:spacing w:before="0" w:after="0"/>
            </w:pPr>
            <w:r>
              <w:t/>
            </w:r>
          </w:p>
        </w:tc>
      </w:tr>
      <w:tr>
        <w:trPr>
          <w:cantSplit w:val="true"/>
        </w:trPr>
        <w:tc>
          <w:tcPr>
            <w:tcW w:w="2160" w:type="dxa"/>
            <w:noWrap w:val="false"/>
          </w:tcPr>
          <w:p>
            <w:hyperlink r:id="rId70">
              <w:r>
                <w:rPr>
                  <w:rStyle w:val="Hyperlink"/>
                </w:rPr>
                <w:t xml:space="preserve">HF 576</w:t>
              </w:r>
            </w:hyperlink>
          </w:p>
        </w:tc>
        <w:tc>
          <w:tcPr>
            <w:tcW w:w="3600" w:type="dxa"/>
            <w:noWrap w:val="false"/>
          </w:tcPr>
          <w:p>
            <w:r>
              <w:rPr>
                <w:sz w:val="20"/>
              </w:rPr>
              <w:t>A bill for an act relating to the prohibition of specified carbon sequestration projects, and including effective date and applicability provisions.</w:t>
            </w:r>
          </w:p>
        </w:tc>
        <w:tc>
          <w:tcPr>
            <w:tcW w:w="4320" w:type="dxa"/>
            <w:noWrap w:val="false"/>
          </w:tcPr>
          <w:p>
            <w:r>
              <w:rPr>
                <w:sz w:val="20"/>
              </w:rPr>
              <w:t>Introduced, referred to Judiciary. (3/2/23)</w:t>
            </w:r>
          </w:p>
        </w:tc>
        <w:tc>
          <w:tcPr>
            <w:tcW w:w="4320" w:type="dxa"/>
            <w:noWrap w:val="false"/>
          </w:tcPr>
          <w:p>
            <w:pPr>
              <w:spacing w:before="0" w:after="0"/>
            </w:pPr>
            <w:r>
              <w:t/>
            </w:r>
          </w:p>
        </w:tc>
      </w:tr>
      <w:tr>
        <w:trPr>
          <w:cantSplit w:val="true"/>
        </w:trPr>
        <w:tc>
          <w:tcPr>
            <w:tcW w:w="2160" w:type="dxa"/>
            <w:noWrap w:val="false"/>
          </w:tcPr>
          <w:p>
            <w:hyperlink r:id="rId71">
              <w:r>
                <w:rPr>
                  <w:rStyle w:val="Hyperlink"/>
                </w:rPr>
                <w:t xml:space="preserve">HF 587</w:t>
              </w:r>
            </w:hyperlink>
          </w:p>
        </w:tc>
        <w:tc>
          <w:tcPr>
            <w:tcW w:w="3600" w:type="dxa"/>
            <w:noWrap w:val="false"/>
          </w:tcPr>
          <w:p>
            <w:r>
              <w:rPr>
                <w:sz w:val="20"/>
              </w:rPr>
              <w:t>A bill for an act relating to consumer rights to repair specified goods, and providing penalties.</w:t>
            </w:r>
          </w:p>
        </w:tc>
        <w:tc>
          <w:tcPr>
            <w:tcW w:w="4320" w:type="dxa"/>
            <w:noWrap w:val="false"/>
          </w:tcPr>
          <w:p>
            <w:r>
              <w:rPr>
                <w:sz w:val="20"/>
              </w:rPr>
              <w:t>Introduced, referred to Commerce. (3/2/23)</w:t>
            </w:r>
          </w:p>
        </w:tc>
        <w:tc>
          <w:tcPr>
            <w:tcW w:w="4320" w:type="dxa"/>
            <w:noWrap w:val="false"/>
          </w:tcPr>
          <w:p>
            <w:pPr>
              <w:spacing w:before="0" w:after="0"/>
            </w:pPr>
            <w:r>
              <w:t/>
            </w:r>
          </w:p>
        </w:tc>
      </w:tr>
      <w:tr>
        <w:trPr>
          <w:cantSplit w:val="true"/>
        </w:trPr>
        <w:tc>
          <w:tcPr>
            <w:tcW w:w="2160" w:type="dxa"/>
            <w:noWrap w:val="false"/>
          </w:tcPr>
          <w:p>
            <w:hyperlink r:id="rId72">
              <w:r>
                <w:rPr>
                  <w:rStyle w:val="Hyperlink"/>
                </w:rPr>
                <w:t xml:space="preserve">HF 598</w:t>
              </w:r>
            </w:hyperlink>
          </w:p>
        </w:tc>
        <w:tc>
          <w:tcPr>
            <w:tcW w:w="3600" w:type="dxa"/>
            <w:noWrap w:val="false"/>
          </w:tcPr>
          <w:p>
            <w:r>
              <w:rPr>
                <w:sz w:val="20"/>
              </w:rPr>
              <w:t>A bill for an act relating to the production, processing, distribution, and marketing of agricultural products, including by providing tax credits and making appropriations.</w:t>
            </w:r>
          </w:p>
        </w:tc>
        <w:tc>
          <w:tcPr>
            <w:tcW w:w="4320" w:type="dxa"/>
            <w:noWrap w:val="false"/>
          </w:tcPr>
          <w:p>
            <w:r>
              <w:rPr>
                <w:sz w:val="20"/>
              </w:rPr>
              <w:t>Introduced, referred to Agriculture. (3/3/23)</w:t>
            </w:r>
          </w:p>
        </w:tc>
        <w:tc>
          <w:tcPr>
            <w:tcW w:w="4320" w:type="dxa"/>
            <w:noWrap w:val="false"/>
          </w:tcPr>
          <w:p>
            <w:pPr>
              <w:spacing w:before="0" w:after="0"/>
            </w:pPr>
            <w:r>
              <w:t/>
            </w:r>
          </w:p>
        </w:tc>
      </w:tr>
      <w:tr>
        <w:trPr>
          <w:cantSplit w:val="true"/>
        </w:trPr>
        <w:tc>
          <w:tcPr>
            <w:tcW w:w="2160" w:type="dxa"/>
            <w:noWrap w:val="false"/>
          </w:tcPr>
          <w:p>
            <w:hyperlink r:id="rId73">
              <w:r>
                <w:rPr>
                  <w:rStyle w:val="Hyperlink"/>
                </w:rPr>
                <w:t xml:space="preserve">HF 613</w:t>
              </w:r>
            </w:hyperlink>
          </w:p>
        </w:tc>
        <w:tc>
          <w:tcPr>
            <w:tcW w:w="3600" w:type="dxa"/>
            <w:noWrap w:val="false"/>
          </w:tcPr>
          <w:p>
            <w:r>
              <w:rPr>
                <w:sz w:val="20"/>
              </w:rPr>
              <w:t>A bill for an act relating to public assistance program integrity, making appropriations, and including effective date provisions.(Formerly HF 3.)</w:t>
            </w:r>
          </w:p>
        </w:tc>
        <w:tc>
          <w:tcPr>
            <w:tcW w:w="4320" w:type="dxa"/>
            <w:noWrap w:val="false"/>
          </w:tcPr>
          <w:p>
            <w:r>
              <w:rPr>
                <w:sz w:val="20"/>
              </w:rPr>
              <w:t>Subcommittee recommends passage. Vote Total: 3-2. (3/28/23)</w:t>
            </w:r>
          </w:p>
        </w:tc>
        <w:tc>
          <w:tcPr>
            <w:tcW w:w="4320" w:type="dxa"/>
            <w:noWrap w:val="false"/>
          </w:tcPr>
          <w:p>
            <w:pPr>
              <w:spacing w:before="0" w:after="0"/>
            </w:pPr>
            <w:r>
              <w:t>Oppose/Against</w:t>
            </w:r>
          </w:p>
          <w:p>
            <w:pPr>
              <w:spacing w:before="0" w:after="0"/>
            </w:pPr>
            <w:r>
              <w:t>On Tuesday (3/28) House members met to discuss the two versions of this bill, HF 613 and SF 494. Advocates largely spoke in opposition to the bill, but members advanced it with the intention of taking bits from both versions to create a final bill. </w:t>
            </w:r>
          </w:p>
          <w:p>
            <w:pPr>
              <w:spacing w:before="0" w:after="0"/>
            </w:pPr>
            <w:r>
              <w:t/>
            </w:r>
          </w:p>
        </w:tc>
      </w:tr>
      <w:tr>
        <w:trPr>
          <w:cantSplit w:val="true"/>
        </w:trPr>
        <w:tc>
          <w:tcPr>
            <w:tcW w:w="2160" w:type="dxa"/>
            <w:noWrap w:val="false"/>
          </w:tcPr>
          <w:p>
            <w:hyperlink r:id="rId74">
              <w:r>
                <w:rPr>
                  <w:rStyle w:val="Hyperlink"/>
                </w:rPr>
                <w:t xml:space="preserve">HF 642</w:t>
              </w:r>
            </w:hyperlink>
          </w:p>
        </w:tc>
        <w:tc>
          <w:tcPr>
            <w:tcW w:w="3600" w:type="dxa"/>
            <w:noWrap w:val="false"/>
          </w:tcPr>
          <w:p>
            <w:r>
              <w:rPr>
                <w:sz w:val="20"/>
              </w:rPr>
              <w:t>A bill for an act establishing the major economic growth attraction program to be administered by the economic development authority, and providing penalties.(Formerly HSB 147.)</w:t>
            </w:r>
          </w:p>
        </w:tc>
        <w:tc>
          <w:tcPr>
            <w:tcW w:w="4320" w:type="dxa"/>
            <w:noWrap w:val="false"/>
          </w:tcPr>
          <w:p>
            <w:r>
              <w:rPr>
                <w:sz w:val="20"/>
              </w:rPr>
              <w:t>Fiscal note. (3/30/23)</w:t>
            </w:r>
          </w:p>
        </w:tc>
        <w:tc>
          <w:tcPr>
            <w:tcW w:w="4320" w:type="dxa"/>
            <w:noWrap w:val="false"/>
          </w:tcPr>
          <w:p>
            <w:pPr>
              <w:spacing w:before="0" w:after="0"/>
            </w:pPr>
            <w:r>
              <w:t>Oppose/Against</w:t>
            </w:r>
          </w:p>
        </w:tc>
      </w:tr>
      <w:tr>
        <w:trPr>
          <w:cantSplit w:val="true"/>
        </w:trPr>
        <w:tc>
          <w:tcPr>
            <w:tcW w:w="2160" w:type="dxa"/>
            <w:noWrap w:val="false"/>
          </w:tcPr>
          <w:p>
            <w:hyperlink r:id="rId75">
              <w:r>
                <w:rPr>
                  <w:rStyle w:val="Hyperlink"/>
                </w:rPr>
                <w:t xml:space="preserve">HF 643</w:t>
              </w:r>
            </w:hyperlink>
          </w:p>
        </w:tc>
        <w:tc>
          <w:tcPr>
            <w:tcW w:w="3600" w:type="dxa"/>
            <w:noWrap w:val="false"/>
          </w:tcPr>
          <w:p>
            <w:r>
              <w:rPr>
                <w:sz w:val="20"/>
              </w:rPr>
              <w:t>A bill for an act relating to entering property for surveying purposes, and providing penalties.(Formerly HF 299.)</w:t>
            </w:r>
          </w:p>
        </w:tc>
        <w:tc>
          <w:tcPr>
            <w:tcW w:w="4320" w:type="dxa"/>
            <w:noWrap w:val="false"/>
          </w:tcPr>
          <w:p>
            <w:r>
              <w:rPr>
                <w:sz w:val="20"/>
              </w:rPr>
              <w:t>Introduced, placed on calendar. (3/7/23)</w:t>
            </w:r>
          </w:p>
        </w:tc>
        <w:tc>
          <w:tcPr>
            <w:tcW w:w="4320" w:type="dxa"/>
            <w:noWrap w:val="false"/>
          </w:tcPr>
          <w:p>
            <w:pPr>
              <w:spacing w:before="0" w:after="0"/>
            </w:pPr>
            <w:r>
              <w:t/>
            </w:r>
          </w:p>
        </w:tc>
      </w:tr>
      <w:tr>
        <w:trPr>
          <w:cantSplit w:val="true"/>
        </w:trPr>
        <w:tc>
          <w:tcPr>
            <w:tcW w:w="2160" w:type="dxa"/>
            <w:noWrap w:val="false"/>
          </w:tcPr>
          <w:p>
            <w:hyperlink r:id="rId76">
              <w:r>
                <w:rPr>
                  <w:rStyle w:val="Hyperlink"/>
                </w:rPr>
                <w:t xml:space="preserve">HF 676</w:t>
              </w:r>
            </w:hyperlink>
          </w:p>
        </w:tc>
        <w:tc>
          <w:tcPr>
            <w:tcW w:w="3600" w:type="dxa"/>
            <w:noWrap w:val="false"/>
          </w:tcPr>
          <w:p>
            <w:r>
              <w:rPr>
                <w:sz w:val="20"/>
              </w:rPr>
              <w:t>A bill for an act exempting the sales price of honey bees from the state sales and use tax.(Formerly HF 457.)</w:t>
            </w:r>
          </w:p>
        </w:tc>
        <w:tc>
          <w:tcPr>
            <w:tcW w:w="4320" w:type="dxa"/>
            <w:noWrap w:val="false"/>
          </w:tcPr>
          <w:p>
            <w:r>
              <w:rPr>
                <w:sz w:val="20"/>
              </w:rPr>
              <w:t>Introduced, placed on Ways and Means calendar. (3/21/23)</w:t>
            </w:r>
          </w:p>
        </w:tc>
        <w:tc>
          <w:tcPr>
            <w:tcW w:w="4320" w:type="dxa"/>
            <w:noWrap w:val="false"/>
          </w:tcPr>
          <w:p>
            <w:pPr>
              <w:spacing w:before="0" w:after="0"/>
            </w:pPr>
            <w:r>
              <w:t>Monitor/Undecided</w:t>
            </w:r>
          </w:p>
        </w:tc>
      </w:tr>
      <w:tr>
        <w:trPr>
          <w:cantSplit w:val="true"/>
        </w:trPr>
        <w:tc>
          <w:tcPr>
            <w:tcW w:w="2160" w:type="dxa"/>
            <w:noWrap w:val="false"/>
          </w:tcPr>
          <w:p>
            <w:hyperlink r:id="rId77">
              <w:r>
                <w:rPr>
                  <w:rStyle w:val="Hyperlink"/>
                </w:rPr>
                <w:t xml:space="preserve">HF 682</w:t>
              </w:r>
            </w:hyperlink>
          </w:p>
        </w:tc>
        <w:tc>
          <w:tcPr>
            <w:tcW w:w="3600" w:type="dxa"/>
            <w:noWrap w:val="false"/>
          </w:tcPr>
          <w:p>
            <w:r>
              <w:rPr>
                <w:sz w:val="20"/>
              </w:rPr>
              <w:t>A bill for an act relating to liquefied carbon pipeline project requirements.</w:t>
            </w:r>
          </w:p>
        </w:tc>
        <w:tc>
          <w:tcPr>
            <w:tcW w:w="4320" w:type="dxa"/>
            <w:noWrap w:val="false"/>
          </w:tcPr>
          <w:p>
            <w:r>
              <w:rPr>
                <w:sz w:val="20"/>
              </w:rPr>
              <w:t>Introduced, referred to Judiciary. (3/23/23)</w:t>
            </w:r>
          </w:p>
        </w:tc>
        <w:tc>
          <w:tcPr>
            <w:tcW w:w="4320" w:type="dxa"/>
            <w:noWrap w:val="false"/>
          </w:tcPr>
          <w:p>
            <w:pPr>
              <w:spacing w:before="0" w:after="0"/>
            </w:pPr>
            <w:r>
              <w:t/>
            </w:r>
          </w:p>
        </w:tc>
      </w:tr>
      <w:tr>
        <w:trPr>
          <w:cantSplit w:val="true"/>
        </w:trPr>
        <w:tc>
          <w:tcPr>
            <w:tcW w:w="2160" w:type="dxa"/>
            <w:noWrap w:val="false"/>
          </w:tcPr>
          <w:p>
            <w:hyperlink r:id="rId78">
              <w:r>
                <w:rPr>
                  <w:rStyle w:val="Hyperlink"/>
                </w:rPr>
                <w:t xml:space="preserve">HSB 105</w:t>
              </w:r>
            </w:hyperlink>
          </w:p>
        </w:tc>
        <w:tc>
          <w:tcPr>
            <w:tcW w:w="3600" w:type="dxa"/>
            <w:noWrap w:val="false"/>
          </w:tcPr>
          <w:p>
            <w:r>
              <w:rPr>
                <w:sz w:val="20"/>
              </w:rPr>
              <w:t>A bill for an act relating to the employment of unauthorized aliens and providing penalties.</w:t>
            </w:r>
          </w:p>
        </w:tc>
        <w:tc>
          <w:tcPr>
            <w:tcW w:w="4320" w:type="dxa"/>
            <w:noWrap w:val="false"/>
          </w:tcPr>
          <w:p>
            <w:r>
              <w:rPr>
                <w:sz w:val="20"/>
              </w:rPr>
              <w:t>Subcommittee recommends passage. Vote Total: 2-0. (2/8/23)</w:t>
            </w:r>
          </w:p>
        </w:tc>
        <w:tc>
          <w:tcPr>
            <w:tcW w:w="4320" w:type="dxa"/>
            <w:noWrap w:val="false"/>
          </w:tcPr>
          <w:p>
            <w:pPr>
              <w:spacing w:before="0" w:after="0"/>
            </w:pPr>
            <w:r>
              <w:t>Monitor/Undecided</w:t>
            </w:r>
          </w:p>
          <w:p>
            <w:pPr>
              <w:spacing w:before="0" w:after="0"/>
            </w:pPr>
            <w:r>
              <w:t>Thompson had "reservations" about the bill and did not think it would pass in its current form. He is concerned for small businesses and thinks immigration should be a federal government issue. Iowa Federation of Labor, Iowa Restaurant Association, and Iowa State Bar Association all raised substantial concerns. </w:t>
            </w:r>
            <w:br/>
            <w:r>
              <w:t/>
            </w:r>
            <w:br/>
            <w:r>
              <w:t> </w:t>
            </w:r>
          </w:p>
          <w:p>
            <w:pPr>
              <w:spacing w:before="0" w:after="0"/>
            </w:pPr>
            <w:r>
              <w:t/>
            </w:r>
          </w:p>
        </w:tc>
      </w:tr>
      <w:tr>
        <w:trPr>
          <w:cantSplit w:val="true"/>
        </w:trPr>
        <w:tc>
          <w:tcPr>
            <w:tcW w:w="2160" w:type="dxa"/>
            <w:noWrap w:val="false"/>
          </w:tcPr>
          <w:p>
            <w:hyperlink r:id="rId79">
              <w:r>
                <w:rPr>
                  <w:rStyle w:val="Hyperlink"/>
                </w:rPr>
                <w:t xml:space="preserve">SF 72</w:t>
              </w:r>
            </w:hyperlink>
          </w:p>
        </w:tc>
        <w:tc>
          <w:tcPr>
            <w:tcW w:w="3600" w:type="dxa"/>
            <w:noWrap w:val="false"/>
          </w:tcPr>
          <w:p>
            <w:r>
              <w:rPr>
                <w:sz w:val="20"/>
              </w:rPr>
              <w:t>A bill for an act relating to animal feeding operations, by providing for certain air and water quality regulations, including when two or more related confinement feeding operations are deemed to be a single operation, making penalties applicable, and including effective date and applicability provisions.</w:t>
            </w:r>
          </w:p>
        </w:tc>
        <w:tc>
          <w:tcPr>
            <w:tcW w:w="4320" w:type="dxa"/>
            <w:noWrap w:val="false"/>
          </w:tcPr>
          <w:p>
            <w:r>
              <w:rPr>
                <w:sz w:val="20"/>
              </w:rPr>
              <w:t>Subcommittee: Zumbach, Bisignano, and Rozenboom. (1/18/23)</w:t>
            </w:r>
          </w:p>
        </w:tc>
        <w:tc>
          <w:tcPr>
            <w:tcW w:w="4320" w:type="dxa"/>
            <w:noWrap w:val="false"/>
          </w:tcPr>
          <w:p>
            <w:pPr>
              <w:spacing w:before="0" w:after="0"/>
            </w:pPr>
            <w:r>
              <w:t>Monitor/Undecided</w:t>
            </w:r>
          </w:p>
        </w:tc>
      </w:tr>
      <w:tr>
        <w:trPr>
          <w:cantSplit w:val="true"/>
        </w:trPr>
        <w:tc>
          <w:tcPr>
            <w:tcW w:w="2160" w:type="dxa"/>
            <w:noWrap w:val="false"/>
          </w:tcPr>
          <w:p>
            <w:hyperlink r:id="rId80">
              <w:r>
                <w:rPr>
                  <w:rStyle w:val="Hyperlink"/>
                </w:rPr>
                <w:t xml:space="preserve">SF 97</w:t>
              </w:r>
            </w:hyperlink>
          </w:p>
          <w:p>
            <w:hyperlink r:id="rId81">
              <w:r>
                <w:rPr>
                  <w:rStyle w:val="Hyperlink"/>
                </w:rPr>
                <w:t xml:space="preserve">CO:HF 36</w:t>
              </w:r>
            </w:hyperlink>
          </w:p>
        </w:tc>
        <w:tc>
          <w:tcPr>
            <w:tcW w:w="3600" w:type="dxa"/>
            <w:noWrap w:val="false"/>
          </w:tcPr>
          <w:p>
            <w:r>
              <w:rPr>
                <w:sz w:val="20"/>
              </w:rPr>
              <w:t>A bill for an act relating to requirements for and restrictions on special minor's driver's licenses, and making penalties applicable.</w:t>
            </w:r>
          </w:p>
        </w:tc>
        <w:tc>
          <w:tcPr>
            <w:tcW w:w="4320" w:type="dxa"/>
            <w:noWrap w:val="false"/>
          </w:tcPr>
          <w:p>
            <w:r>
              <w:rPr>
                <w:sz w:val="20"/>
              </w:rPr>
              <w:t>Subcommittee recommends amendment and passage. []. (1/30/23)</w:t>
            </w:r>
          </w:p>
        </w:tc>
        <w:tc>
          <w:tcPr>
            <w:tcW w:w="4320" w:type="dxa"/>
            <w:noWrap w:val="false"/>
          </w:tcPr>
          <w:p>
            <w:pPr>
              <w:spacing w:before="0" w:after="0"/>
            </w:pPr>
            <w:r>
              <w:t>Monitor/Undecided</w:t>
            </w:r>
          </w:p>
          <w:p>
            <w:pPr>
              <w:spacing w:before="0" w:after="0"/>
            </w:pPr>
            <w:r>
              <w:t>2-2: Subcommittee members unanimously advanced this bill expecting amendments will be worked on in the full committee. Blank Children's Hospital voiced opposition to the bill, arguing the research says teenagers don't understand the risks on the road. They would prefer this policy expansion be allowed for 16-18 year olds, not 14-16 year olds.</w:t>
            </w:r>
          </w:p>
          <w:p>
            <w:pPr>
              <w:spacing w:before="0" w:after="0"/>
            </w:pPr>
            <w:r>
              <w:t/>
            </w:r>
          </w:p>
        </w:tc>
      </w:tr>
      <w:tr>
        <w:trPr>
          <w:cantSplit w:val="true"/>
        </w:trPr>
        <w:tc>
          <w:tcPr>
            <w:tcW w:w="2160" w:type="dxa"/>
            <w:noWrap w:val="false"/>
          </w:tcPr>
          <w:p>
            <w:hyperlink r:id="rId82">
              <w:r>
                <w:rPr>
                  <w:rStyle w:val="Hyperlink"/>
                </w:rPr>
                <w:t xml:space="preserve">SF 100</w:t>
              </w:r>
            </w:hyperlink>
          </w:p>
          <w:p>
            <w:hyperlink r:id="rId83">
              <w:r>
                <w:rPr>
                  <w:rStyle w:val="Hyperlink"/>
                </w:rPr>
                <w:t xml:space="preserve">CO:HF 309</w:t>
              </w:r>
            </w:hyperlink>
          </w:p>
        </w:tc>
        <w:tc>
          <w:tcPr>
            <w:tcW w:w="3600" w:type="dxa"/>
            <w:noWrap w:val="false"/>
          </w:tcPr>
          <w:p>
            <w:r>
              <w:rPr>
                <w:sz w:val="20"/>
              </w:rPr>
              <w:t>A bill for an act relating to pipeline project investor disclosures and providing effective date and retroactive applicability provisions.</w:t>
            </w:r>
          </w:p>
        </w:tc>
        <w:tc>
          <w:tcPr>
            <w:tcW w:w="4320" w:type="dxa"/>
            <w:noWrap w:val="false"/>
          </w:tcPr>
          <w:p>
            <w:r>
              <w:rPr>
                <w:sz w:val="20"/>
              </w:rPr>
              <w:t>Subcommittee: Brown, Bisignano, and Bousselot. (1/25/23)</w:t>
            </w:r>
          </w:p>
        </w:tc>
        <w:tc>
          <w:tcPr>
            <w:tcW w:w="4320" w:type="dxa"/>
            <w:noWrap w:val="false"/>
          </w:tcPr>
          <w:p>
            <w:pPr>
              <w:spacing w:before="0" w:after="0"/>
            </w:pPr>
            <w:r>
              <w:t>Support/For</w:t>
            </w:r>
          </w:p>
        </w:tc>
      </w:tr>
      <w:tr>
        <w:trPr>
          <w:cantSplit w:val="true"/>
        </w:trPr>
        <w:tc>
          <w:tcPr>
            <w:tcW w:w="2160" w:type="dxa"/>
            <w:noWrap w:val="false"/>
          </w:tcPr>
          <w:p>
            <w:hyperlink r:id="rId84">
              <w:r>
                <w:rPr>
                  <w:rStyle w:val="Hyperlink"/>
                </w:rPr>
                <w:t xml:space="preserve">SF 101</w:t>
              </w:r>
            </w:hyperlink>
          </w:p>
          <w:p>
            <w:hyperlink r:id="rId85">
              <w:r>
                <w:rPr>
                  <w:rStyle w:val="Hyperlink"/>
                </w:rPr>
                <w:t xml:space="preserve">CO:HF 308</w:t>
              </w:r>
            </w:hyperlink>
          </w:p>
        </w:tc>
        <w:tc>
          <w:tcPr>
            <w:tcW w:w="3600" w:type="dxa"/>
            <w:noWrap w:val="false"/>
          </w:tcPr>
          <w:p>
            <w:r>
              <w:rPr>
                <w:sz w:val="20"/>
              </w:rPr>
              <w:t>A bill for an act repealing eminent domain authority for hazardous liquid pipelines and including effective date and applicability provisions.</w:t>
            </w:r>
          </w:p>
        </w:tc>
        <w:tc>
          <w:tcPr>
            <w:tcW w:w="4320" w:type="dxa"/>
            <w:noWrap w:val="false"/>
          </w:tcPr>
          <w:p>
            <w:r>
              <w:rPr>
                <w:sz w:val="20"/>
              </w:rPr>
              <w:t>Subcommittee: Dawson, Bisignano, and Brown. (1/25/23)</w:t>
            </w:r>
          </w:p>
        </w:tc>
        <w:tc>
          <w:tcPr>
            <w:tcW w:w="4320" w:type="dxa"/>
            <w:noWrap w:val="false"/>
          </w:tcPr>
          <w:p>
            <w:pPr>
              <w:spacing w:before="0" w:after="0"/>
            </w:pPr>
            <w:r>
              <w:t>Support/For</w:t>
            </w:r>
          </w:p>
        </w:tc>
      </w:tr>
      <w:tr>
        <w:trPr>
          <w:cantSplit w:val="true"/>
        </w:trPr>
        <w:tc>
          <w:tcPr>
            <w:tcW w:w="2160" w:type="dxa"/>
            <w:noWrap w:val="false"/>
          </w:tcPr>
          <w:p>
            <w:hyperlink r:id="rId86">
              <w:r>
                <w:rPr>
                  <w:rStyle w:val="Hyperlink"/>
                </w:rPr>
                <w:t xml:space="preserve">SF 102</w:t>
              </w:r>
            </w:hyperlink>
          </w:p>
          <w:p>
            <w:hyperlink r:id="rId87">
              <w:r>
                <w:rPr>
                  <w:rStyle w:val="Hyperlink"/>
                </w:rPr>
                <w:t xml:space="preserve">CO:HF 307</w:t>
              </w:r>
            </w:hyperlink>
          </w:p>
        </w:tc>
        <w:tc>
          <w:tcPr>
            <w:tcW w:w="3600" w:type="dxa"/>
            <w:noWrap w:val="false"/>
          </w:tcPr>
          <w:p>
            <w:r>
              <w:rPr>
                <w:sz w:val="20"/>
              </w:rPr>
              <w:t>A bill for an act repealing provisions for land surveys in connection with hazardous liquid pipeline construction projects and including effective date provisions.</w:t>
            </w:r>
          </w:p>
        </w:tc>
        <w:tc>
          <w:tcPr>
            <w:tcW w:w="4320" w:type="dxa"/>
            <w:noWrap w:val="false"/>
          </w:tcPr>
          <w:p>
            <w:r>
              <w:rPr>
                <w:sz w:val="20"/>
              </w:rPr>
              <w:t>Subcommittee: Brown, Bisignano, and Bousselot. (1/25/23)</w:t>
            </w:r>
          </w:p>
        </w:tc>
        <w:tc>
          <w:tcPr>
            <w:tcW w:w="4320" w:type="dxa"/>
            <w:noWrap w:val="false"/>
          </w:tcPr>
          <w:p>
            <w:pPr>
              <w:spacing w:before="0" w:after="0"/>
            </w:pPr>
            <w:r>
              <w:t>Support/For</w:t>
            </w:r>
          </w:p>
        </w:tc>
      </w:tr>
      <w:tr>
        <w:trPr>
          <w:cantSplit w:val="true"/>
        </w:trPr>
        <w:tc>
          <w:tcPr>
            <w:tcW w:w="2160" w:type="dxa"/>
            <w:noWrap w:val="false"/>
          </w:tcPr>
          <w:p>
            <w:hyperlink r:id="rId88">
              <w:r>
                <w:rPr>
                  <w:rStyle w:val="Hyperlink"/>
                </w:rPr>
                <w:t xml:space="preserve">SF 103</w:t>
              </w:r>
            </w:hyperlink>
          </w:p>
          <w:p>
            <w:hyperlink r:id="rId89">
              <w:r>
                <w:rPr>
                  <w:rStyle w:val="Hyperlink"/>
                </w:rPr>
                <w:t xml:space="preserve">CO:HF 310</w:t>
              </w:r>
            </w:hyperlink>
          </w:p>
        </w:tc>
        <w:tc>
          <w:tcPr>
            <w:tcW w:w="3600" w:type="dxa"/>
            <w:noWrap w:val="false"/>
          </w:tcPr>
          <w:p>
            <w:r>
              <w:rPr>
                <w:sz w:val="20"/>
              </w:rPr>
              <w:t>A bill for an act relating to liquid hazardous pipeline voluntary easement negotiation requirements and including effective date provisions.</w:t>
            </w:r>
          </w:p>
        </w:tc>
        <w:tc>
          <w:tcPr>
            <w:tcW w:w="4320" w:type="dxa"/>
            <w:noWrap w:val="false"/>
          </w:tcPr>
          <w:p>
            <w:r>
              <w:rPr>
                <w:sz w:val="20"/>
              </w:rPr>
              <w:t>Subcommittee: Brown, Bisignano, and Bousselot. (1/25/23)</w:t>
            </w:r>
          </w:p>
        </w:tc>
        <w:tc>
          <w:tcPr>
            <w:tcW w:w="4320" w:type="dxa"/>
            <w:noWrap w:val="false"/>
          </w:tcPr>
          <w:p>
            <w:pPr>
              <w:spacing w:before="0" w:after="0"/>
            </w:pPr>
            <w:r>
              <w:t>Support/For</w:t>
            </w:r>
          </w:p>
        </w:tc>
      </w:tr>
      <w:tr>
        <w:trPr>
          <w:cantSplit w:val="true"/>
        </w:trPr>
        <w:tc>
          <w:tcPr>
            <w:tcW w:w="2160" w:type="dxa"/>
            <w:noWrap w:val="false"/>
          </w:tcPr>
          <w:p>
            <w:hyperlink r:id="rId90">
              <w:r>
                <w:rPr>
                  <w:rStyle w:val="Hyperlink"/>
                </w:rPr>
                <w:t xml:space="preserve">SF 104</w:t>
              </w:r>
            </w:hyperlink>
          </w:p>
          <w:p>
            <w:hyperlink r:id="rId91">
              <w:r>
                <w:rPr>
                  <w:rStyle w:val="Hyperlink"/>
                </w:rPr>
                <w:t xml:space="preserve">CO:HF 311</w:t>
              </w:r>
            </w:hyperlink>
          </w:p>
        </w:tc>
        <w:tc>
          <w:tcPr>
            <w:tcW w:w="3600" w:type="dxa"/>
            <w:noWrap w:val="false"/>
          </w:tcPr>
          <w:p>
            <w:r>
              <w:rPr>
                <w:sz w:val="20"/>
              </w:rPr>
              <w:t>A bill for an act relating to requiring landowner approval for a pipeline company submitting a request for the right to exercise eminent domain and including effective date and applicability provisions.</w:t>
            </w:r>
          </w:p>
        </w:tc>
        <w:tc>
          <w:tcPr>
            <w:tcW w:w="4320" w:type="dxa"/>
            <w:noWrap w:val="false"/>
          </w:tcPr>
          <w:p>
            <w:r>
              <w:rPr>
                <w:sz w:val="20"/>
              </w:rPr>
              <w:t>Subcommittee: Dawson, Bisignano, and Brown. (1/25/23)</w:t>
            </w:r>
          </w:p>
        </w:tc>
        <w:tc>
          <w:tcPr>
            <w:tcW w:w="4320" w:type="dxa"/>
            <w:noWrap w:val="false"/>
          </w:tcPr>
          <w:p>
            <w:pPr>
              <w:spacing w:before="0" w:after="0"/>
            </w:pPr>
            <w:r>
              <w:t>Monitor/Undecided</w:t>
            </w:r>
          </w:p>
        </w:tc>
      </w:tr>
      <w:tr>
        <w:trPr>
          <w:cantSplit w:val="true"/>
        </w:trPr>
        <w:tc>
          <w:tcPr>
            <w:tcW w:w="2160" w:type="dxa"/>
            <w:noWrap w:val="false"/>
          </w:tcPr>
          <w:p>
            <w:hyperlink r:id="rId92">
              <w:r>
                <w:rPr>
                  <w:rStyle w:val="Hyperlink"/>
                </w:rPr>
                <w:t xml:space="preserve">SF 108</w:t>
              </w:r>
            </w:hyperlink>
          </w:p>
        </w:tc>
        <w:tc>
          <w:tcPr>
            <w:tcW w:w="3600" w:type="dxa"/>
            <w:noWrap w:val="false"/>
          </w:tcPr>
          <w:p>
            <w:r>
              <w:rPr>
                <w:sz w:val="20"/>
              </w:rPr>
              <w:t>A bill for an act relating to the employment of unauthorized aliens and providing penalties.</w:t>
            </w:r>
          </w:p>
        </w:tc>
        <w:tc>
          <w:tcPr>
            <w:tcW w:w="4320" w:type="dxa"/>
            <w:noWrap w:val="false"/>
          </w:tcPr>
          <w:p>
            <w:r>
              <w:rPr>
                <w:sz w:val="20"/>
              </w:rPr>
              <w:t>Fiscal note. (3/7/23)</w:t>
            </w:r>
          </w:p>
        </w:tc>
        <w:tc>
          <w:tcPr>
            <w:tcW w:w="4320" w:type="dxa"/>
            <w:noWrap w:val="false"/>
          </w:tcPr>
          <w:p>
            <w:pPr>
              <w:spacing w:before="0" w:after="0"/>
            </w:pPr>
            <w:r>
              <w:t>Track (no public position, but follow it)</w:t>
            </w:r>
          </w:p>
          <w:p>
            <w:pPr>
              <w:spacing w:before="0" w:after="0"/>
            </w:pPr>
            <w:r>
              <w:t>SF 108 was opposed by nearly all of the individuals in attendance at the subcommittee hearing. Opposition was voiced by the Iowa Hotel and Restaurant Associations, Casey's, ABi, the Chambers, and other lobbyists representing the business community. They said the system was complicated to use, could cause standardization problems, and placed an unnecessary burden on employers. </w:t>
            </w:r>
          </w:p>
          <w:p>
            <w:pPr>
              <w:spacing w:before="0" w:after="0"/>
            </w:pPr>
            <w:r>
              <w:t/>
            </w:r>
          </w:p>
        </w:tc>
      </w:tr>
      <w:tr>
        <w:trPr>
          <w:cantSplit w:val="true"/>
        </w:trPr>
        <w:tc>
          <w:tcPr>
            <w:tcW w:w="2160" w:type="dxa"/>
            <w:noWrap w:val="false"/>
          </w:tcPr>
          <w:p>
            <w:hyperlink r:id="rId93">
              <w:r>
                <w:rPr>
                  <w:rStyle w:val="Hyperlink"/>
                </w:rPr>
                <w:t xml:space="preserve">SF 134</w:t>
              </w:r>
            </w:hyperlink>
          </w:p>
          <w:p>
            <w:hyperlink r:id="rId94">
              <w:r>
                <w:rPr>
                  <w:rStyle w:val="Hyperlink"/>
                </w:rPr>
                <w:t xml:space="preserve">CO:HF 80</w:t>
              </w:r>
            </w:hyperlink>
          </w:p>
        </w:tc>
        <w:tc>
          <w:tcPr>
            <w:tcW w:w="3600" w:type="dxa"/>
            <w:noWrap w:val="false"/>
          </w:tcPr>
          <w:p>
            <w:r>
              <w:rPr>
                <w:sz w:val="20"/>
              </w:rPr>
              <w:t>A bill for an act providing for the issuance of an annual statewide license for a farmers market, including a license fee, and including effective date provisions.(Formerly SSB 1040.)</w:t>
            </w:r>
          </w:p>
        </w:tc>
        <w:tc>
          <w:tcPr>
            <w:tcW w:w="4320" w:type="dxa"/>
            <w:noWrap w:val="false"/>
          </w:tcPr>
          <w:p>
            <w:r>
              <w:rPr>
                <w:sz w:val="20"/>
              </w:rPr>
              <w:t>Subcommittee recommends amendment and passage. []. (2/1/23)</w:t>
            </w:r>
          </w:p>
        </w:tc>
        <w:tc>
          <w:tcPr>
            <w:tcW w:w="4320" w:type="dxa"/>
            <w:noWrap w:val="false"/>
          </w:tcPr>
          <w:p>
            <w:pPr>
              <w:spacing w:before="0" w:after="0"/>
            </w:pPr>
            <w:r>
              <w:t>Support/For</w:t>
            </w:r>
          </w:p>
          <w:p>
            <w:pPr>
              <w:spacing w:before="0" w:after="0"/>
            </w:pPr>
            <w:r>
              <w:t>2-2: Senate Ways and Means subcommittee members unanimously advanced the bill. No opposition was voiced. </w:t>
            </w:r>
          </w:p>
          <w:p>
            <w:pPr>
              <w:spacing w:before="0" w:after="0"/>
            </w:pPr>
            <w:r>
              <w:t/>
            </w:r>
          </w:p>
        </w:tc>
      </w:tr>
      <w:tr>
        <w:trPr>
          <w:cantSplit w:val="true"/>
        </w:trPr>
        <w:tc>
          <w:tcPr>
            <w:tcW w:w="2160" w:type="dxa"/>
            <w:noWrap w:val="false"/>
          </w:tcPr>
          <w:p>
            <w:hyperlink r:id="rId95">
              <w:r>
                <w:rPr>
                  <w:rStyle w:val="Hyperlink"/>
                </w:rPr>
                <w:t xml:space="preserve">SF 179</w:t>
              </w:r>
            </w:hyperlink>
          </w:p>
        </w:tc>
        <w:tc>
          <w:tcPr>
            <w:tcW w:w="3600" w:type="dxa"/>
            <w:noWrap w:val="false"/>
          </w:tcPr>
          <w:p>
            <w:r>
              <w:rPr>
                <w:sz w:val="20"/>
              </w:rPr>
              <w:t>A bill for an act requiring boards of directors of school districts, governing boards of charter schools, and authorities in charge of accredited nonpublic schools to adopt policies related to excusing student absences for 4-H club or future farmers of America activities.</w:t>
            </w:r>
          </w:p>
        </w:tc>
        <w:tc>
          <w:tcPr>
            <w:tcW w:w="4320" w:type="dxa"/>
            <w:noWrap w:val="false"/>
          </w:tcPr>
          <w:p>
            <w:r>
              <w:rPr>
                <w:sz w:val="20"/>
              </w:rPr>
              <w:t>Subcommittee recommends amendment and passage. []. (2/9/23)</w:t>
            </w:r>
          </w:p>
        </w:tc>
        <w:tc>
          <w:tcPr>
            <w:tcW w:w="4320" w:type="dxa"/>
            <w:noWrap w:val="false"/>
          </w:tcPr>
          <w:p>
            <w:pPr>
              <w:spacing w:before="0" w:after="0"/>
            </w:pPr>
            <w:r>
              <w:t>Monitor/Undecided</w:t>
            </w:r>
          </w:p>
        </w:tc>
      </w:tr>
      <w:tr>
        <w:trPr>
          <w:cantSplit w:val="true"/>
        </w:trPr>
        <w:tc>
          <w:tcPr>
            <w:tcW w:w="2160" w:type="dxa"/>
            <w:noWrap w:val="false"/>
          </w:tcPr>
          <w:p>
            <w:hyperlink r:id="rId96">
              <w:r>
                <w:rPr>
                  <w:rStyle w:val="Hyperlink"/>
                </w:rPr>
                <w:t xml:space="preserve">SF 332</w:t>
              </w:r>
            </w:hyperlink>
          </w:p>
        </w:tc>
        <w:tc>
          <w:tcPr>
            <w:tcW w:w="3600" w:type="dxa"/>
            <w:noWrap w:val="false"/>
          </w:tcPr>
          <w:p>
            <w:r>
              <w:rPr>
                <w:sz w:val="20"/>
              </w:rPr>
              <w:t>A bill for an act relating to solar energy by establishing a shared solar net metering cooperative program.</w:t>
            </w:r>
          </w:p>
        </w:tc>
        <w:tc>
          <w:tcPr>
            <w:tcW w:w="4320" w:type="dxa"/>
            <w:noWrap w:val="false"/>
          </w:tcPr>
          <w:p>
            <w:r>
              <w:rPr>
                <w:sz w:val="20"/>
              </w:rPr>
              <w:t>Subcommittee: Bousselot, Jochum, and Webster. (2/21/23)</w:t>
            </w:r>
          </w:p>
        </w:tc>
        <w:tc>
          <w:tcPr>
            <w:tcW w:w="4320" w:type="dxa"/>
            <w:noWrap w:val="false"/>
          </w:tcPr>
          <w:p>
            <w:pPr>
              <w:spacing w:before="0" w:after="0"/>
            </w:pPr>
            <w:r>
              <w:t/>
            </w:r>
          </w:p>
        </w:tc>
      </w:tr>
      <w:tr>
        <w:trPr>
          <w:cantSplit w:val="true"/>
        </w:trPr>
        <w:tc>
          <w:tcPr>
            <w:tcW w:w="2160" w:type="dxa"/>
            <w:noWrap w:val="false"/>
          </w:tcPr>
          <w:p>
            <w:hyperlink r:id="rId97">
              <w:r>
                <w:rPr>
                  <w:rStyle w:val="Hyperlink"/>
                </w:rPr>
                <w:t xml:space="preserve">SF 346</w:t>
              </w:r>
            </w:hyperlink>
          </w:p>
        </w:tc>
        <w:tc>
          <w:tcPr>
            <w:tcW w:w="3600" w:type="dxa"/>
            <w:noWrap w:val="false"/>
          </w:tcPr>
          <w:p>
            <w:r>
              <w:rPr>
                <w:sz w:val="20"/>
              </w:rPr>
              <w:t>A bill for an act relating to applications for permits to construct electric transmission lines, pipelines and underground storage facilities, and hazardous liquid pipelines, making penalties applicable, and including effective date and applicability provisions.</w:t>
            </w:r>
          </w:p>
        </w:tc>
        <w:tc>
          <w:tcPr>
            <w:tcW w:w="4320" w:type="dxa"/>
            <w:noWrap w:val="false"/>
          </w:tcPr>
          <w:p>
            <w:r>
              <w:rPr>
                <w:sz w:val="20"/>
              </w:rPr>
              <w:t>Subcommittee recommends indefinite postponement. []. (2/27/23)</w:t>
            </w:r>
          </w:p>
        </w:tc>
        <w:tc>
          <w:tcPr>
            <w:tcW w:w="4320" w:type="dxa"/>
            <w:noWrap w:val="false"/>
          </w:tcPr>
          <w:p>
            <w:pPr>
              <w:spacing w:before="0" w:after="0"/>
            </w:pPr>
            <w:r>
              <w:t/>
            </w:r>
          </w:p>
          <w:p>
            <w:pPr>
              <w:spacing w:before="0" w:after="0"/>
            </w:pPr>
            <w:r>
              <w:t>This bill was tabled after extensive opposition from anti-pipeline advocates for it not being enough and the energy industry for concerns it would impact future development. </w:t>
            </w:r>
          </w:p>
          <w:p>
            <w:pPr>
              <w:spacing w:before="0" w:after="0"/>
            </w:pPr>
            <w:r>
              <w:t/>
            </w:r>
          </w:p>
        </w:tc>
      </w:tr>
      <w:tr>
        <w:trPr>
          <w:cantSplit w:val="true"/>
        </w:trPr>
        <w:tc>
          <w:tcPr>
            <w:tcW w:w="2160" w:type="dxa"/>
            <w:noWrap w:val="false"/>
          </w:tcPr>
          <w:p>
            <w:hyperlink r:id="rId98">
              <w:r>
                <w:rPr>
                  <w:rStyle w:val="Hyperlink"/>
                </w:rPr>
                <w:t xml:space="preserve">SF 532</w:t>
              </w:r>
            </w:hyperlink>
          </w:p>
          <w:p>
            <w:hyperlink r:id="rId99">
              <w:r>
                <w:rPr>
                  <w:rStyle w:val="Hyperlink"/>
                </w:rPr>
                <w:t xml:space="preserve">CO:SF 428</w:t>
              </w:r>
            </w:hyperlink>
          </w:p>
        </w:tc>
        <w:tc>
          <w:tcPr>
            <w:tcW w:w="3600" w:type="dxa"/>
            <w:noWrap w:val="false"/>
          </w:tcPr>
          <w:p>
            <w:r>
              <w:rPr>
                <w:sz w:val="20"/>
              </w:rPr>
              <w:t>A bill for an act relating to agricultural land restoration for electric transmission lines, making penalties applicable, and including applicability provisions.(Formerly SSB 1201, SF 428.)</w:t>
            </w:r>
          </w:p>
        </w:tc>
        <w:tc>
          <w:tcPr>
            <w:tcW w:w="4320" w:type="dxa"/>
            <w:noWrap w:val="false"/>
          </w:tcPr>
          <w:p>
            <w:r>
              <w:rPr>
                <w:sz w:val="20"/>
              </w:rPr>
              <w:t>Committee report, approving bill. (3/6/23)</w:t>
            </w:r>
          </w:p>
        </w:tc>
        <w:tc>
          <w:tcPr>
            <w:tcW w:w="4320" w:type="dxa"/>
            <w:noWrap w:val="false"/>
          </w:tcPr>
          <w:p>
            <w:pPr>
              <w:spacing w:before="0" w:after="0"/>
            </w:pPr>
            <w:r>
              <w:t>Support/For</w:t>
            </w:r>
          </w:p>
        </w:tc>
      </w:tr>
      <w:tr>
        <w:trPr>
          <w:cantSplit w:val="true"/>
        </w:trPr>
        <w:tc>
          <w:tcPr>
            <w:tcW w:w="2160" w:type="dxa"/>
            <w:noWrap w:val="false"/>
          </w:tcPr>
          <w:p>
            <w:hyperlink r:id="rId100">
              <w:r>
                <w:rPr>
                  <w:rStyle w:val="Hyperlink"/>
                </w:rPr>
                <w:t xml:space="preserve">SF 548</w:t>
              </w:r>
            </w:hyperlink>
          </w:p>
        </w:tc>
        <w:tc>
          <w:tcPr>
            <w:tcW w:w="3600" w:type="dxa"/>
            <w:noWrap w:val="false"/>
          </w:tcPr>
          <w:p>
            <w:r>
              <w:rPr>
                <w:sz w:val="20"/>
              </w:rPr>
              <w:t>A bill for an act modifying provisions governing the taxation of forest reservations and fruit-tree reservations.(Formerly SSB 1129.)</w:t>
            </w:r>
          </w:p>
        </w:tc>
        <w:tc>
          <w:tcPr>
            <w:tcW w:w="4320" w:type="dxa"/>
            <w:noWrap w:val="false"/>
          </w:tcPr>
          <w:p>
            <w:r>
              <w:rPr>
                <w:sz w:val="20"/>
              </w:rPr>
              <w:t>Placed on calendar under unfinished business. (3/30/23)</w:t>
            </w:r>
          </w:p>
        </w:tc>
        <w:tc>
          <w:tcPr>
            <w:tcW w:w="4320" w:type="dxa"/>
            <w:noWrap w:val="false"/>
          </w:tcPr>
          <w:p>
            <w:pPr>
              <w:spacing w:before="0" w:after="0"/>
            </w:pPr>
            <w:r>
              <w:t>Oppose/Against</w:t>
            </w:r>
          </w:p>
        </w:tc>
      </w:tr>
      <w:tr>
        <w:trPr>
          <w:cantSplit w:val="true"/>
        </w:trPr>
        <w:tc>
          <w:tcPr>
            <w:tcW w:w="2160" w:type="dxa"/>
            <w:noWrap w:val="false"/>
          </w:tcPr>
          <w:p>
            <w:hyperlink r:id="rId101">
              <w:r>
                <w:rPr>
                  <w:rStyle w:val="Hyperlink"/>
                </w:rPr>
                <w:t xml:space="preserve">SF 550</w:t>
              </w:r>
            </w:hyperlink>
          </w:p>
        </w:tc>
        <w:tc>
          <w:tcPr>
            <w:tcW w:w="3600" w:type="dxa"/>
            <w:noWrap w:val="false"/>
          </w:tcPr>
          <w:p>
            <w:r>
              <w:rPr>
                <w:sz w:val="20"/>
              </w:rPr>
              <w:t>A bill for an act relating to state and local revenue and finances by modifying sales and use taxes, the charitable conservation contribution tax credit available against individual and corporate income taxes, the water service tax, property taxes, transit funding, and local option taxes, crediting moneys to the natural resources and outdoor recreation trust fund, modifying allocations of road use tax fund moneys, making appropriations, and including effective date, retroactive applicability, and applicability provisions.(Formerly SSB 1125.)</w:t>
            </w:r>
          </w:p>
        </w:tc>
        <w:tc>
          <w:tcPr>
            <w:tcW w:w="4320" w:type="dxa"/>
            <w:noWrap w:val="false"/>
          </w:tcPr>
          <w:p>
            <w:r>
              <w:rPr>
                <w:sz w:val="20"/>
              </w:rPr>
              <w:t>Placed on calendar under unfinished business. (3/30/23)</w:t>
            </w:r>
          </w:p>
        </w:tc>
        <w:tc>
          <w:tcPr>
            <w:tcW w:w="4320" w:type="dxa"/>
            <w:noWrap w:val="false"/>
          </w:tcPr>
          <w:p>
            <w:pPr>
              <w:spacing w:before="0" w:after="0"/>
            </w:pPr>
            <w:r>
              <w:t>Monitor/Undecided</w:t>
            </w:r>
          </w:p>
        </w:tc>
      </w:tr>
      <w:tr>
        <w:trPr>
          <w:cantSplit w:val="true"/>
        </w:trPr>
        <w:tc>
          <w:tcPr>
            <w:tcW w:w="2160" w:type="dxa"/>
            <w:noWrap w:val="false"/>
          </w:tcPr>
          <w:p>
            <w:hyperlink r:id="rId102">
              <w:r>
                <w:rPr>
                  <w:rStyle w:val="Hyperlink"/>
                </w:rPr>
                <w:t xml:space="preserve">SF 556</w:t>
              </w:r>
            </w:hyperlink>
          </w:p>
        </w:tc>
        <w:tc>
          <w:tcPr>
            <w:tcW w:w="3600" w:type="dxa"/>
            <w:noWrap w:val="false"/>
          </w:tcPr>
          <w:p>
            <w:r>
              <w:rPr>
                <w:sz w:val="20"/>
              </w:rPr>
              <w:t>A bill for an act providing for financing of certain agricultural commodity programs, by reducing and eliminating fees imposed on licensed grain dealers and warehouse operators, replacing those moneys with moneys collected from a percentage of state assessments imposed on the sale of corn, increasing moneys deposited into the grain depositors and sellers indemnity fund, increasing indemnification amounts, and making appropriations.(Formerly SSB 1205.)</w:t>
            </w:r>
          </w:p>
        </w:tc>
        <w:tc>
          <w:tcPr>
            <w:tcW w:w="4320" w:type="dxa"/>
            <w:noWrap w:val="false"/>
          </w:tcPr>
          <w:p>
            <w:r>
              <w:rPr>
                <w:sz w:val="20"/>
              </w:rPr>
              <w:t>Fiscal note. (4/5/23)</w:t>
            </w:r>
          </w:p>
        </w:tc>
        <w:tc>
          <w:tcPr>
            <w:tcW w:w="4320" w:type="dxa"/>
            <w:noWrap w:val="false"/>
          </w:tcPr>
          <w:p>
            <w:pPr>
              <w:spacing w:before="0" w:after="0"/>
            </w:pPr>
            <w:r>
              <w:t>Monitor/Undecided</w:t>
            </w:r>
          </w:p>
        </w:tc>
      </w:tr>
      <w:tr>
        <w:trPr>
          <w:cantSplit w:val="true"/>
        </w:trPr>
        <w:tc>
          <w:tcPr>
            <w:tcW w:w="2160" w:type="dxa"/>
            <w:noWrap w:val="false"/>
          </w:tcPr>
          <w:p>
            <w:hyperlink r:id="rId103">
              <w:r>
                <w:rPr>
                  <w:rStyle w:val="Hyperlink"/>
                </w:rPr>
                <w:t xml:space="preserve">SJR 11</w:t>
              </w:r>
            </w:hyperlink>
          </w:p>
        </w:tc>
        <w:tc>
          <w:tcPr>
            <w:tcW w:w="3600" w:type="dxa"/>
            <w:noWrap w:val="false"/>
          </w:tcPr>
          <w:p>
            <w:r>
              <w:rPr>
                <w:sz w:val="20"/>
              </w:rPr>
              <w:t>A joint resolution proposing an amendment to the Constitution of the State of Iowa recognizing a right of persons to food and a fundamental right to be free from hunger.</w:t>
            </w:r>
          </w:p>
        </w:tc>
        <w:tc>
          <w:tcPr>
            <w:tcW w:w="4320" w:type="dxa"/>
            <w:noWrap w:val="false"/>
          </w:tcPr>
          <w:p>
            <w:r>
              <w:rPr>
                <w:sz w:val="20"/>
              </w:rPr>
              <w:t>Subcommittee: Schultz, Bisignano, and Bousselot. (3/8/23)</w:t>
            </w:r>
          </w:p>
        </w:tc>
        <w:tc>
          <w:tcPr>
            <w:tcW w:w="4320" w:type="dxa"/>
            <w:noWrap w:val="false"/>
          </w:tcPr>
          <w:p>
            <w:pPr>
              <w:spacing w:before="0" w:after="0"/>
            </w:pPr>
            <w:r>
              <w:t/>
            </w:r>
          </w:p>
        </w:tc>
      </w:tr>
      <w:tr>
        <w:trPr>
          <w:cantSplit w:val="true"/>
        </w:trPr>
        <w:tc>
          <w:tcPr>
            <w:tcW w:w="2160" w:type="dxa"/>
            <w:noWrap w:val="false"/>
          </w:tcPr>
          <w:p>
            <w:hyperlink r:id="rId104">
              <w:r>
                <w:rPr>
                  <w:rStyle w:val="Hyperlink"/>
                </w:rPr>
                <w:t xml:space="preserve">SR 9</w:t>
              </w:r>
            </w:hyperlink>
          </w:p>
        </w:tc>
        <w:tc>
          <w:tcPr>
            <w:tcW w:w="3600" w:type="dxa"/>
            <w:noWrap w:val="false"/>
          </w:tcPr>
          <w:p>
            <w:r>
              <w:rPr>
                <w:sz w:val="20"/>
              </w:rPr>
              <w:t>A resolution urging the United States environmental protection agency and the United States army corps of engineers to withdraw vague regulations that threaten to impose complicated and overreaching restrictions upon Iowa farmers.</w:t>
            </w:r>
          </w:p>
        </w:tc>
        <w:tc>
          <w:tcPr>
            <w:tcW w:w="4320" w:type="dxa"/>
            <w:noWrap w:val="false"/>
          </w:tcPr>
          <w:p>
            <w:r>
              <w:rPr>
                <w:sz w:val="20"/>
              </w:rPr>
              <w:t>Introduced, referred to Rules and Administration. (3/23/23)</w:t>
            </w:r>
          </w:p>
        </w:tc>
        <w:tc>
          <w:tcPr>
            <w:tcW w:w="4320" w:type="dxa"/>
            <w:noWrap w:val="false"/>
          </w:tcPr>
          <w:p>
            <w:pPr>
              <w:spacing w:before="0" w:after="0"/>
            </w:pPr>
            <w:r>
              <w:t/>
            </w:r>
          </w:p>
        </w:tc>
      </w:tr>
      <w:tr>
        <w:trPr>
          <w:cantSplit w:val="true"/>
        </w:trPr>
        <w:tc>
          <w:tcPr>
            <w:tcW w:w="2160" w:type="dxa"/>
            <w:noWrap w:val="false"/>
          </w:tcPr>
          <w:p>
            <w:hyperlink r:id="rId105">
              <w:r>
                <w:rPr>
                  <w:rStyle w:val="Hyperlink"/>
                </w:rPr>
                <w:t xml:space="preserve">SSB 1052</w:t>
              </w:r>
            </w:hyperlink>
          </w:p>
        </w:tc>
        <w:tc>
          <w:tcPr>
            <w:tcW w:w="3600" w:type="dxa"/>
            <w:noWrap w:val="false"/>
          </w:tcPr>
          <w:p>
            <w:r>
              <w:rPr>
                <w:sz w:val="20"/>
              </w:rPr>
              <w:t>A bill for an act designating certain county flood mitigation activities as an essential county purpose.</w:t>
            </w:r>
          </w:p>
        </w:tc>
        <w:tc>
          <w:tcPr>
            <w:tcW w:w="4320" w:type="dxa"/>
            <w:noWrap w:val="false"/>
          </w:tcPr>
          <w:p>
            <w:r>
              <w:rPr>
                <w:sz w:val="20"/>
              </w:rPr>
              <w:t>Subcommittee recommends passage. []. (1/23/23)</w:t>
            </w:r>
          </w:p>
        </w:tc>
        <w:tc>
          <w:tcPr>
            <w:tcW w:w="4320" w:type="dxa"/>
            <w:noWrap w:val="false"/>
          </w:tcPr>
          <w:p>
            <w:pPr>
              <w:spacing w:before="0" w:after="0"/>
            </w:pPr>
            <w:r>
              <w:t>Support/For</w:t>
            </w:r>
          </w:p>
          <w:p>
            <w:pPr>
              <w:spacing w:before="0" w:after="0"/>
            </w:pPr>
            <w:r>
              <w:t>2/13: IEC with the Association of Counties met with Sen. Greene and his staff to address questions/concerns about creating a new levy as suggested by FB. Issues were resolved and the bill is on the Committee agenda for 2/20.</w:t>
            </w:r>
            <w:br/>
            <w:r>
              <w:t/>
            </w:r>
            <w:br/>
            <w:r>
              <w:t> </w:t>
            </w:r>
            <w:br/>
            <w:r>
              <w:t/>
            </w:r>
            <w:br/>
            <w:r>
              <w:t>Subcommittee members unanimously advanced SSB 1052. Representation from the Linn County Board of Supervisors voiced their support for the bill and explained that this is a power already utilized by cities. Iowa Farm Bureau was the only group to speak against the bill, saying they are philosophically opposed to expanding the definition of essential county purpose and bypassing voter input. We will continue our conversations with the full Local Government Committee.</w:t>
            </w:r>
          </w:p>
          <w:p>
            <w:pPr>
              <w:spacing w:before="0" w:after="0"/>
            </w:pPr>
            <w:r>
              <w:t/>
            </w:r>
          </w:p>
        </w:tc>
      </w:tr>
      <w:tr>
        <w:trPr>
          <w:cantSplit w:val="true"/>
        </w:trPr>
        <w:tc>
          <w:tcPr>
            <w:tcW w:w="2160" w:type="dxa"/>
            <w:noWrap w:val="false"/>
          </w:tcPr>
          <w:p>
            <w:hyperlink r:id="rId106">
              <w:r>
                <w:rPr>
                  <w:rStyle w:val="Hyperlink"/>
                </w:rPr>
                <w:t xml:space="preserve">SSB 1077</w:t>
              </w:r>
            </w:hyperlink>
          </w:p>
        </w:tc>
        <w:tc>
          <w:tcPr>
            <w:tcW w:w="3600" w:type="dxa"/>
            <w:noWrap w:val="false"/>
          </w:tcPr>
          <w:p>
            <w:r>
              <w:rPr>
                <w:sz w:val="20"/>
              </w:rPr>
              <w:t>A bill for an act relating to commercially owned solar panel field installation on agricultural land.</w:t>
            </w:r>
          </w:p>
        </w:tc>
        <w:tc>
          <w:tcPr>
            <w:tcW w:w="4320" w:type="dxa"/>
            <w:noWrap w:val="false"/>
          </w:tcPr>
          <w:p>
            <w:r>
              <w:rPr>
                <w:sz w:val="20"/>
              </w:rPr>
              <w:t>Subcommittee recommends amendment and passage. []. (1/30/23)</w:t>
            </w:r>
          </w:p>
        </w:tc>
        <w:tc>
          <w:tcPr>
            <w:tcW w:w="4320" w:type="dxa"/>
            <w:noWrap w:val="false"/>
          </w:tcPr>
          <w:p>
            <w:pPr>
              <w:spacing w:before="0" w:after="0"/>
            </w:pPr>
            <w:r>
              <w:t>Oppose/Against</w:t>
            </w:r>
          </w:p>
          <w:p>
            <w:pPr>
              <w:spacing w:before="0" w:after="0"/>
            </w:pPr>
            <w:r>
              <w:t>SSB 1077 was moved forward in the process after a lively discussion with environmental, labor, utility, and solar groups in opposition and the Farm Bureau in favor. Senator Zumbach committed to working with all stakeholders to move the numbers and get to a place where the bill works for everyone. He committed there would be an amendment coming before the bill moved out of committee. </w:t>
            </w:r>
          </w:p>
          <w:p>
            <w:pPr>
              <w:spacing w:before="0" w:after="0"/>
            </w:pPr>
            <w:r>
              <w:t/>
            </w:r>
          </w:p>
        </w:tc>
      </w:tr>
      <w:tr>
        <w:trPr>
          <w:cantSplit w:val="true"/>
        </w:trPr>
        <w:tc>
          <w:tcPr>
            <w:tcW w:w="2160" w:type="dxa"/>
            <w:noWrap w:val="false"/>
          </w:tcPr>
          <w:p>
            <w:hyperlink r:id="rId107">
              <w:r>
                <w:rPr>
                  <w:rStyle w:val="Hyperlink"/>
                </w:rPr>
                <w:t xml:space="preserve">SSB 1201</w:t>
              </w:r>
            </w:hyperlink>
          </w:p>
        </w:tc>
        <w:tc>
          <w:tcPr>
            <w:tcW w:w="3600" w:type="dxa"/>
            <w:noWrap w:val="false"/>
          </w:tcPr>
          <w:p>
            <w:r>
              <w:rPr>
                <w:sz w:val="20"/>
              </w:rPr>
              <w:t>A bill for an act relating to agricultural land restoration for electric transmission lines, making penalties applicable, and including applicability provisions.(Formerly SF 428; See SF 532.)</w:t>
            </w:r>
          </w:p>
        </w:tc>
        <w:tc>
          <w:tcPr>
            <w:tcW w:w="4320" w:type="dxa"/>
            <w:noWrap w:val="false"/>
          </w:tcPr>
          <w:p>
            <w:r>
              <w:rPr>
                <w:sz w:val="20"/>
              </w:rPr>
              <w:t>Subcommittee recommends passage. []. (3/1/23)</w:t>
            </w:r>
          </w:p>
        </w:tc>
        <w:tc>
          <w:tcPr>
            <w:tcW w:w="4320" w:type="dxa"/>
            <w:noWrap w:val="false"/>
          </w:tcPr>
          <w:p>
            <w:pPr>
              <w:spacing w:before="0" w:after="0"/>
            </w:pPr>
            <w:r>
              <w:t>Support/For</w:t>
            </w:r>
          </w:p>
          <w:p>
            <w:pPr>
              <w:spacing w:before="0" w:after="0"/>
            </w:pPr>
            <w:r>
              <w:t>SSB 1201/SF 428 is the same bill, brought forward by Sen. Sweeney. Iowa code has very prescriptive requirements for pipeline companies to follow regarding land restoration for ground disturbed by their work, however, there is no similar language in code for electric transmission lines. Current code states energy companies are required to pay damages, but lays out no specific procedure. Energy companies were opposed to the bill, arguing this law would interfere with their individual negotiations with landowners. The Commerce version of the bill (SF 428) survived the funnel.</w:t>
            </w:r>
          </w:p>
          <w:p>
            <w:pPr>
              <w:spacing w:before="0" w:after="0"/>
            </w:pPr>
            <w:r>
              <w:t/>
            </w:r>
          </w:p>
        </w:tc>
      </w:tr>
      <w:tr>
        <w:trPr>
          <w:cantSplit w:val="true"/>
        </w:trPr>
        <w:tc>
          <w:tcPr>
            <w:tcW w:w="2160" w:type="dxa"/>
            <w:noWrap w:val="false"/>
          </w:tcPr>
          <w:p>
            <w:hyperlink r:id="rId108">
              <w:r>
                <w:rPr>
                  <w:rStyle w:val="Hyperlink"/>
                </w:rPr>
                <w:t xml:space="preserve">SSB 1221</w:t>
              </w:r>
            </w:hyperlink>
          </w:p>
        </w:tc>
        <w:tc>
          <w:tcPr>
            <w:tcW w:w="3600" w:type="dxa"/>
            <w:noWrap w:val="false"/>
          </w:tcPr>
          <w:p>
            <w:r>
              <w:rPr>
                <w:sz w:val="20"/>
              </w:rPr>
              <w:t>A bill for an act relating to and making appropriations to state departments and agencies following state government realignment from the rebuild Iowa infrastructure fund and the technology reinvestment fund, and providing for related matters.(See SF 577.)</w:t>
            </w:r>
          </w:p>
        </w:tc>
        <w:tc>
          <w:tcPr>
            <w:tcW w:w="4320" w:type="dxa"/>
            <w:shd w:val="clear" w:color="auto" w:fill="FFFF66" w:themeFillTint="30"/>
            <w:noWrap w:val="false"/>
          </w:tcPr>
          <w:p>
            <w:r>
              <w:rPr>
                <w:sz w:val="20"/>
              </w:rPr>
              <w:t>NOBA: Senate Sub (5/2/23)</w:t>
            </w:r>
          </w:p>
        </w:tc>
        <w:tc>
          <w:tcPr>
            <w:tcW w:w="4320" w:type="dxa"/>
            <w:noWrap w:val="false"/>
          </w:tcPr>
          <w:p>
            <w:pPr>
              <w:spacing w:before="0" w:after="0"/>
            </w:pPr>
            <w:r>
              <w:t/>
            </w:r>
          </w:p>
        </w:tc>
      </w:tr>
    </w:tbl>
    <w:sectPr>
      <w:headerReference w:type="default" r:id="rId3"/>
      <w:footerReference w:type="default" r:id="rId4"/>
      <w:type w:val="nextPage"/>
      <w:pgSz w:w="15840" w:h="12240" w:orient="landscape"/>
      <w:pgMar w:top="1266"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Gill Sans MT">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12/12/22</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Body"/>
      <w:spacing w:before="0" w:after="0" w:line="240" w:lineRule="auto"/>
      <w:jc w:val="center"/>
      <w:rPr/>
    </w:pPr>
    <w:r>
      <w:rPr>
        <w:rFonts w:ascii="Gill Sans MT" w:hAnsi="Gill Sans MT" w:eastAsia="Gill Sans MT" w:cs="Gill Sans MT"/>
        <w:outline w:val="false"/>
        <w:color w:val="1B255B"/>
        <w:sz w:val="48"/>
        <w:szCs w:val="48"/>
        <w:u w:val="none" w:color="1B255B"/>
        <w:lang w:val="de-DE"/>
      </w:rPr>
      <w:t>IFU 2023 Bill Tracker</w:t>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282" Type="http://schemas.openxmlformats.org/officeDocument/2006/relationships/hyperlink" Id="rId8"/><Relationship TargetMode="External" Target="https://www.legis.iowa.gov/legislation/BillBook?ga=90&amp;ba=HF565" Type="http://schemas.openxmlformats.org/officeDocument/2006/relationships/hyperlink" Id="rId9"/><Relationship TargetMode="External" Target="https://www.legis.iowa.gov/legislation/BillBook?ga=90&amp;ba=HF368" Type="http://schemas.openxmlformats.org/officeDocument/2006/relationships/hyperlink" Id="rId10"/><Relationship TargetMode="External" Target="https://www.legis.iowa.gov/legislation/BillBook?ga=90&amp;ba=HF642" Type="http://schemas.openxmlformats.org/officeDocument/2006/relationships/hyperlink" Id="rId11"/><Relationship TargetMode="External" Target="https://www.legis.iowa.gov/legislation/BillBook?ga=90&amp;ba=SF494" Type="http://schemas.openxmlformats.org/officeDocument/2006/relationships/hyperlink" Id="rId12"/><Relationship TargetMode="External" Target="https://www.legis.iowa.gov/legislation/BillBook?ga=90&amp;ba=SF516" Type="http://schemas.openxmlformats.org/officeDocument/2006/relationships/hyperlink" Id="rId13"/><Relationship TargetMode="External" Target="https://www.legis.iowa.gov/legislation/BillBook?ga=90&amp;ba=HF335" Type="http://schemas.openxmlformats.org/officeDocument/2006/relationships/hyperlink" Id="rId14"/><Relationship TargetMode="External" Target="https://www.legis.iowa.gov/legislation/BillBook?ga=90&amp;ba=SF156" Type="http://schemas.openxmlformats.org/officeDocument/2006/relationships/hyperlink" Id="rId15"/><Relationship TargetMode="External" Target="https://www.legis.iowa.gov/legislation/BillBook?ga=90&amp;ba=HF718" Type="http://schemas.openxmlformats.org/officeDocument/2006/relationships/hyperlink" Id="rId16"/><Relationship TargetMode="External" Target="https://www.legis.iowa.gov/legislation/BillBook?ga=90&amp;ba=SF473" Type="http://schemas.openxmlformats.org/officeDocument/2006/relationships/hyperlink" Id="rId17"/><Relationship TargetMode="External" Target="https://www.legis.iowa.gov/legislation/BillBook?ga=90&amp;ba=SF404" Type="http://schemas.openxmlformats.org/officeDocument/2006/relationships/hyperlink" Id="rId18"/><Relationship TargetMode="External" Target="https://www.legis.iowa.gov/legislation/BillBook?ga=90&amp;ba=SF514" Type="http://schemas.openxmlformats.org/officeDocument/2006/relationships/hyperlink" Id="rId19"/><Relationship TargetMode="External" Target="https://www.legis.iowa.gov/legislation/BillBook?ga=90&amp;ba=HF185" Type="http://schemas.openxmlformats.org/officeDocument/2006/relationships/hyperlink" Id="rId20"/><Relationship TargetMode="External" Target="https://www.legis.iowa.gov/legislation/BillBook?ga=90&amp;ba=HF661" Type="http://schemas.openxmlformats.org/officeDocument/2006/relationships/hyperlink" Id="rId21"/><Relationship TargetMode="External" Target="https://www.legis.iowa.gov/legislation/BillBook?ga=90&amp;ba=HF278" Type="http://schemas.openxmlformats.org/officeDocument/2006/relationships/hyperlink" Id="rId22"/><Relationship TargetMode="External" Target="https://www.legis.iowa.gov/legislation/BillBook?ga=90&amp;ba=HF666" Type="http://schemas.openxmlformats.org/officeDocument/2006/relationships/hyperlink" Id="rId23"/><Relationship TargetMode="External" Target="https://www.legis.iowa.gov/legislation/BillBook?ga=90&amp;ba=HF700" Type="http://schemas.openxmlformats.org/officeDocument/2006/relationships/hyperlink" Id="rId24"/><Relationship TargetMode="External" Target="https://www.legis.iowa.gov/legislation/BillBook?ga=90&amp;ba=HF711" Type="http://schemas.openxmlformats.org/officeDocument/2006/relationships/hyperlink" Id="rId25"/><Relationship TargetMode="External" Target="https://www.legis.iowa.gov/legislation/BillBook?ga=90&amp;ba=SF315" Type="http://schemas.openxmlformats.org/officeDocument/2006/relationships/hyperlink" Id="rId26"/><Relationship TargetMode="External" Target="https://www.legis.iowa.gov/legislation/BillBook?ga=90&amp;ba=HF338" Type="http://schemas.openxmlformats.org/officeDocument/2006/relationships/hyperlink" Id="rId27"/><Relationship TargetMode="External" Target="https://www.legis.iowa.gov/legislation/BillBook?ga=90&amp;ba=SF494" Type="http://schemas.openxmlformats.org/officeDocument/2006/relationships/hyperlink" Id="rId28"/><Relationship TargetMode="External" Target="https://www.legis.iowa.gov/legislation/BillBook?ga=90&amp;ba=SF558" Type="http://schemas.openxmlformats.org/officeDocument/2006/relationships/hyperlink" Id="rId29"/><Relationship TargetMode="External" Target="https://www.legis.iowa.gov/legislation/BillBook?ga=90&amp;ba=SF559" Type="http://schemas.openxmlformats.org/officeDocument/2006/relationships/hyperlink" Id="rId30"/><Relationship TargetMode="External" Target="https://www.legis.iowa.gov/legislation/BillBook?ga=90&amp;ba=SF577" Type="http://schemas.openxmlformats.org/officeDocument/2006/relationships/hyperlink" Id="rId31"/><Relationship TargetMode="External" Target="https://www.legis.iowa.gov/legislation/BillBook?ga=90&amp;ba=HF282" Type="http://schemas.openxmlformats.org/officeDocument/2006/relationships/hyperlink" Id="rId32"/><Relationship TargetMode="External" Target="https://www.legis.iowa.gov/legislation/BillBook?ga=90&amp;ba=HF353" Type="http://schemas.openxmlformats.org/officeDocument/2006/relationships/hyperlink" Id="rId33"/><Relationship TargetMode="External" Target="https://www.legis.iowa.gov/legislation/BillBook?ga=90&amp;ba=HF565" Type="http://schemas.openxmlformats.org/officeDocument/2006/relationships/hyperlink" Id="rId34"/><Relationship TargetMode="External" Target="https://www.legis.iowa.gov/legislation/BillBook?ga=90&amp;ba=HF368" Type="http://schemas.openxmlformats.org/officeDocument/2006/relationships/hyperlink" Id="rId35"/><Relationship TargetMode="External" Target="https://www.legis.iowa.gov/legislation/BillBook?ga=90&amp;ba=HF683" Type="http://schemas.openxmlformats.org/officeDocument/2006/relationships/hyperlink" Id="rId36"/><Relationship TargetMode="External" Target="https://www.legis.iowa.gov/legislation/BillBook?ga=90&amp;ba=SF516" Type="http://schemas.openxmlformats.org/officeDocument/2006/relationships/hyperlink" Id="rId37"/><Relationship TargetMode="External" Target="https://www.legis.iowa.gov/legislation/BillBook?ga=90&amp;ba=SF569" Type="http://schemas.openxmlformats.org/officeDocument/2006/relationships/hyperlink" Id="rId38"/><Relationship TargetMode="External" Target="https://www.legis.iowa.gov/legislation/BillBook?ga=90&amp;ba=SF574" Type="http://schemas.openxmlformats.org/officeDocument/2006/relationships/hyperlink" Id="rId39"/><Relationship TargetMode="External" Target="https://www.legis.iowa.gov/legislation/BillBook?ga=90&amp;ba=HF18" Type="http://schemas.openxmlformats.org/officeDocument/2006/relationships/hyperlink" Id="rId40"/><Relationship TargetMode="External" Target="https://www.legis.iowa.gov/legislation/BillBook?ga=90&amp;ba=HF36" Type="http://schemas.openxmlformats.org/officeDocument/2006/relationships/hyperlink" Id="rId41"/><Relationship TargetMode="External" Target="https://www.legis.iowa.gov/legislation/BillBook?ga=90&amp;ba=SF97" Type="http://schemas.openxmlformats.org/officeDocument/2006/relationships/hyperlink" Id="rId42"/><Relationship TargetMode="External" Target="https://www.legis.iowa.gov/legislation/BillBook?ga=90&amp;ba=HF156" Type="http://schemas.openxmlformats.org/officeDocument/2006/relationships/hyperlink" Id="rId43"/><Relationship TargetMode="External" Target="https://www.legis.iowa.gov/legislation/BillBook?ga=90&amp;ba=HF164" Type="http://schemas.openxmlformats.org/officeDocument/2006/relationships/hyperlink" Id="rId44"/><Relationship TargetMode="External" Target="https://www.legis.iowa.gov/legislation/BillBook?ga=90&amp;ba=SF124" Type="http://schemas.openxmlformats.org/officeDocument/2006/relationships/hyperlink" Id="rId45"/><Relationship TargetMode="External" Target="https://www.legis.iowa.gov/legislation/BillBook?ga=90&amp;ba=HF209" Type="http://schemas.openxmlformats.org/officeDocument/2006/relationships/hyperlink" Id="rId46"/><Relationship TargetMode="External" Target="https://www.legis.iowa.gov/legislation/BillBook?ga=90&amp;ba=HF238" Type="http://schemas.openxmlformats.org/officeDocument/2006/relationships/hyperlink" Id="rId47"/><Relationship TargetMode="External" Target="https://www.legis.iowa.gov/legislation/BillBook?ga=90&amp;ba=HF261" Type="http://schemas.openxmlformats.org/officeDocument/2006/relationships/hyperlink" Id="rId48"/><Relationship TargetMode="External" Target="https://www.legis.iowa.gov/legislation/BillBook?ga=90&amp;ba=HF307" Type="http://schemas.openxmlformats.org/officeDocument/2006/relationships/hyperlink" Id="rId49"/><Relationship TargetMode="External" Target="https://www.legis.iowa.gov/legislation/BillBook?ga=90&amp;ba=SF102" Type="http://schemas.openxmlformats.org/officeDocument/2006/relationships/hyperlink" Id="rId50"/><Relationship TargetMode="External" Target="https://www.legis.iowa.gov/legislation/BillBook?ga=90&amp;ba=HF308" Type="http://schemas.openxmlformats.org/officeDocument/2006/relationships/hyperlink" Id="rId51"/><Relationship TargetMode="External" Target="https://www.legis.iowa.gov/legislation/BillBook?ga=90&amp;ba=SF101" Type="http://schemas.openxmlformats.org/officeDocument/2006/relationships/hyperlink" Id="rId52"/><Relationship TargetMode="External" Target="https://www.legis.iowa.gov/legislation/BillBook?ga=90&amp;ba=HF309" Type="http://schemas.openxmlformats.org/officeDocument/2006/relationships/hyperlink" Id="rId53"/><Relationship TargetMode="External" Target="https://www.legis.iowa.gov/legislation/BillBook?ga=90&amp;ba=SF100" Type="http://schemas.openxmlformats.org/officeDocument/2006/relationships/hyperlink" Id="rId54"/><Relationship TargetMode="External" Target="https://www.legis.iowa.gov/legislation/BillBook?ga=90&amp;ba=HF310" Type="http://schemas.openxmlformats.org/officeDocument/2006/relationships/hyperlink" Id="rId55"/><Relationship TargetMode="External" Target="https://www.legis.iowa.gov/legislation/BillBook?ga=90&amp;ba=SF103" Type="http://schemas.openxmlformats.org/officeDocument/2006/relationships/hyperlink" Id="rId56"/><Relationship TargetMode="External" Target="https://www.legis.iowa.gov/legislation/BillBook?ga=90&amp;ba=HF311" Type="http://schemas.openxmlformats.org/officeDocument/2006/relationships/hyperlink" Id="rId57"/><Relationship TargetMode="External" Target="https://www.legis.iowa.gov/legislation/BillBook?ga=90&amp;ba=SF104" Type="http://schemas.openxmlformats.org/officeDocument/2006/relationships/hyperlink" Id="rId58"/><Relationship TargetMode="External" Target="https://www.legis.iowa.gov/legislation/BillBook?ga=90&amp;ba=HF322" Type="http://schemas.openxmlformats.org/officeDocument/2006/relationships/hyperlink" Id="rId59"/><Relationship TargetMode="External" Target="https://www.legis.iowa.gov/legislation/BillBook?ga=90&amp;ba=HF338" Type="http://schemas.openxmlformats.org/officeDocument/2006/relationships/hyperlink" Id="rId60"/><Relationship TargetMode="External" Target="https://www.legis.iowa.gov/legislation/BillBook?ga=90&amp;ba=SF315" Type="http://schemas.openxmlformats.org/officeDocument/2006/relationships/hyperlink" Id="rId61"/><Relationship TargetMode="External" Target="https://www.legis.iowa.gov/legislation/BillBook?ga=90&amp;ba=HF342" Type="http://schemas.openxmlformats.org/officeDocument/2006/relationships/hyperlink" Id="rId62"/><Relationship TargetMode="External" Target="https://www.legis.iowa.gov/legislation/BillBook?ga=90&amp;ba=HF376" Type="http://schemas.openxmlformats.org/officeDocument/2006/relationships/hyperlink" Id="rId63"/><Relationship TargetMode="External" Target="https://www.legis.iowa.gov/legislation/BillBook?ga=90&amp;ba=HF410" Type="http://schemas.openxmlformats.org/officeDocument/2006/relationships/hyperlink" Id="rId64"/><Relationship TargetMode="External" Target="https://www.legis.iowa.gov/legislation/BillBook?ga=90&amp;ba=HF435" Type="http://schemas.openxmlformats.org/officeDocument/2006/relationships/hyperlink" Id="rId65"/><Relationship TargetMode="External" Target="https://www.legis.iowa.gov/legislation/BillBook?ga=90&amp;ba=HF542" Type="http://schemas.openxmlformats.org/officeDocument/2006/relationships/hyperlink" Id="rId66"/><Relationship TargetMode="External" Target="https://www.legis.iowa.gov/legislation/BillBook?ga=90&amp;ba=HF558" Type="http://schemas.openxmlformats.org/officeDocument/2006/relationships/hyperlink" Id="rId67"/><Relationship TargetMode="External" Target="https://www.legis.iowa.gov/legislation/BillBook?ga=90&amp;ba=HF559" Type="http://schemas.openxmlformats.org/officeDocument/2006/relationships/hyperlink" Id="rId68"/><Relationship TargetMode="External" Target="https://www.legis.iowa.gov/legislation/BillBook?ga=90&amp;ba=HF389" Type="http://schemas.openxmlformats.org/officeDocument/2006/relationships/hyperlink" Id="rId69"/><Relationship TargetMode="External" Target="https://www.legis.iowa.gov/legislation/BillBook?ga=90&amp;ba=HF576" Type="http://schemas.openxmlformats.org/officeDocument/2006/relationships/hyperlink" Id="rId70"/><Relationship TargetMode="External" Target="https://www.legis.iowa.gov/legislation/BillBook?ga=90&amp;ba=HF587" Type="http://schemas.openxmlformats.org/officeDocument/2006/relationships/hyperlink" Id="rId71"/><Relationship TargetMode="External" Target="https://www.legis.iowa.gov/legislation/BillBook?ga=90&amp;ba=HF598" Type="http://schemas.openxmlformats.org/officeDocument/2006/relationships/hyperlink" Id="rId72"/><Relationship TargetMode="External" Target="https://www.legis.iowa.gov/legislation/BillBook?ga=90&amp;ba=HF613" Type="http://schemas.openxmlformats.org/officeDocument/2006/relationships/hyperlink" Id="rId73"/><Relationship TargetMode="External" Target="https://www.legis.iowa.gov/legislation/BillBook?ga=90&amp;ba=HF642" Type="http://schemas.openxmlformats.org/officeDocument/2006/relationships/hyperlink" Id="rId74"/><Relationship TargetMode="External" Target="https://www.legis.iowa.gov/legislation/BillBook?ga=90&amp;ba=HF643" Type="http://schemas.openxmlformats.org/officeDocument/2006/relationships/hyperlink" Id="rId75"/><Relationship TargetMode="External" Target="https://www.legis.iowa.gov/legislation/BillBook?ga=90&amp;ba=HF676" Type="http://schemas.openxmlformats.org/officeDocument/2006/relationships/hyperlink" Id="rId76"/><Relationship TargetMode="External" Target="https://www.legis.iowa.gov/legislation/BillBook?ga=90&amp;ba=HF682" Type="http://schemas.openxmlformats.org/officeDocument/2006/relationships/hyperlink" Id="rId77"/><Relationship TargetMode="External" Target="https://www.legis.iowa.gov/legislation/BillBook?ga=90&amp;ba=HSB105" Type="http://schemas.openxmlformats.org/officeDocument/2006/relationships/hyperlink" Id="rId78"/><Relationship TargetMode="External" Target="https://www.legis.iowa.gov/legislation/BillBook?ga=90&amp;ba=SF72" Type="http://schemas.openxmlformats.org/officeDocument/2006/relationships/hyperlink" Id="rId79"/><Relationship TargetMode="External" Target="https://www.legis.iowa.gov/legislation/BillBook?ga=90&amp;ba=SF97" Type="http://schemas.openxmlformats.org/officeDocument/2006/relationships/hyperlink" Id="rId80"/><Relationship TargetMode="External" Target="https://www.legis.iowa.gov/legislation/BillBook?ga=90&amp;ba=HF36" Type="http://schemas.openxmlformats.org/officeDocument/2006/relationships/hyperlink" Id="rId81"/><Relationship TargetMode="External" Target="https://www.legis.iowa.gov/legislation/BillBook?ga=90&amp;ba=SF100" Type="http://schemas.openxmlformats.org/officeDocument/2006/relationships/hyperlink" Id="rId82"/><Relationship TargetMode="External" Target="https://www.legis.iowa.gov/legislation/BillBook?ga=90&amp;ba=HF309" Type="http://schemas.openxmlformats.org/officeDocument/2006/relationships/hyperlink" Id="rId83"/><Relationship TargetMode="External" Target="https://www.legis.iowa.gov/legislation/BillBook?ga=90&amp;ba=SF101" Type="http://schemas.openxmlformats.org/officeDocument/2006/relationships/hyperlink" Id="rId84"/><Relationship TargetMode="External" Target="https://www.legis.iowa.gov/legislation/BillBook?ga=90&amp;ba=HF308" Type="http://schemas.openxmlformats.org/officeDocument/2006/relationships/hyperlink" Id="rId85"/><Relationship TargetMode="External" Target="https://www.legis.iowa.gov/legislation/BillBook?ga=90&amp;ba=SF102" Type="http://schemas.openxmlformats.org/officeDocument/2006/relationships/hyperlink" Id="rId86"/><Relationship TargetMode="External" Target="https://www.legis.iowa.gov/legislation/BillBook?ga=90&amp;ba=HF307" Type="http://schemas.openxmlformats.org/officeDocument/2006/relationships/hyperlink" Id="rId87"/><Relationship TargetMode="External" Target="https://www.legis.iowa.gov/legislation/BillBook?ga=90&amp;ba=SF103" Type="http://schemas.openxmlformats.org/officeDocument/2006/relationships/hyperlink" Id="rId88"/><Relationship TargetMode="External" Target="https://www.legis.iowa.gov/legislation/BillBook?ga=90&amp;ba=HF310" Type="http://schemas.openxmlformats.org/officeDocument/2006/relationships/hyperlink" Id="rId89"/><Relationship TargetMode="External" Target="https://www.legis.iowa.gov/legislation/BillBook?ga=90&amp;ba=SF104" Type="http://schemas.openxmlformats.org/officeDocument/2006/relationships/hyperlink" Id="rId90"/><Relationship TargetMode="External" Target="https://www.legis.iowa.gov/legislation/BillBook?ga=90&amp;ba=HF311" Type="http://schemas.openxmlformats.org/officeDocument/2006/relationships/hyperlink" Id="rId91"/><Relationship TargetMode="External" Target="https://www.legis.iowa.gov/legislation/BillBook?ga=90&amp;ba=SF108" Type="http://schemas.openxmlformats.org/officeDocument/2006/relationships/hyperlink" Id="rId92"/><Relationship TargetMode="External" Target="https://www.legis.iowa.gov/legislation/BillBook?ga=90&amp;ba=SF134" Type="http://schemas.openxmlformats.org/officeDocument/2006/relationships/hyperlink" Id="rId93"/><Relationship TargetMode="External" Target="https://www.legis.iowa.gov/legislation/BillBook?ga=90&amp;ba=HF80" Type="http://schemas.openxmlformats.org/officeDocument/2006/relationships/hyperlink" Id="rId94"/><Relationship TargetMode="External" Target="https://www.legis.iowa.gov/legislation/BillBook?ga=90&amp;ba=SF179" Type="http://schemas.openxmlformats.org/officeDocument/2006/relationships/hyperlink" Id="rId95"/><Relationship TargetMode="External" Target="https://www.legis.iowa.gov/legislation/BillBook?ga=90&amp;ba=SF332" Type="http://schemas.openxmlformats.org/officeDocument/2006/relationships/hyperlink" Id="rId96"/><Relationship TargetMode="External" Target="https://www.legis.iowa.gov/legislation/BillBook?ga=90&amp;ba=SF346" Type="http://schemas.openxmlformats.org/officeDocument/2006/relationships/hyperlink" Id="rId97"/><Relationship TargetMode="External" Target="https://www.legis.iowa.gov/legislation/BillBook?ga=90&amp;ba=SF532" Type="http://schemas.openxmlformats.org/officeDocument/2006/relationships/hyperlink" Id="rId98"/><Relationship TargetMode="External" Target="https://www.legis.iowa.gov/legislation/BillBook?ga=90&amp;ba=SF428" Type="http://schemas.openxmlformats.org/officeDocument/2006/relationships/hyperlink" Id="rId99"/><Relationship TargetMode="External" Target="https://www.legis.iowa.gov/legislation/BillBook?ga=90&amp;ba=SF548" Type="http://schemas.openxmlformats.org/officeDocument/2006/relationships/hyperlink" Id="rId100"/><Relationship TargetMode="External" Target="https://www.legis.iowa.gov/legislation/BillBook?ga=90&amp;ba=SF550" Type="http://schemas.openxmlformats.org/officeDocument/2006/relationships/hyperlink" Id="rId101"/><Relationship TargetMode="External" Target="https://www.legis.iowa.gov/legislation/BillBook?ga=90&amp;ba=SF556" Type="http://schemas.openxmlformats.org/officeDocument/2006/relationships/hyperlink" Id="rId102"/><Relationship TargetMode="External" Target="https://www.legis.iowa.gov/legislation/BillBook?ga=90&amp;ba=SJR11" Type="http://schemas.openxmlformats.org/officeDocument/2006/relationships/hyperlink" Id="rId103"/><Relationship TargetMode="External" Target="https://www.legis.iowa.gov/legislation/BillBook?ga=90&amp;ba=SR9" Type="http://schemas.openxmlformats.org/officeDocument/2006/relationships/hyperlink" Id="rId104"/><Relationship TargetMode="External" Target="https://www.legis.iowa.gov/legislation/BillBook?ga=90&amp;ba=SSB1052" Type="http://schemas.openxmlformats.org/officeDocument/2006/relationships/hyperlink" Id="rId105"/><Relationship TargetMode="External" Target="https://www.legis.iowa.gov/legislation/BillBook?ga=90&amp;ba=SSB1077" Type="http://schemas.openxmlformats.org/officeDocument/2006/relationships/hyperlink" Id="rId106"/><Relationship TargetMode="External" Target="https://www.legis.iowa.gov/legislation/BillBook?ga=90&amp;ba=SSB1201" Type="http://schemas.openxmlformats.org/officeDocument/2006/relationships/hyperlink" Id="rId107"/><Relationship TargetMode="External" Target="https://www.legis.iowa.gov/legislation/BillBook?ga=90&amp;ba=SSB1221" Type="http://schemas.openxmlformats.org/officeDocument/2006/relationships/hyperlink" Id="rId108"/></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properties="http://schemas.openxmlformats.org/officeDocument/2006/extended-properties" xmlns:vt="http://schemas.openxmlformats.org/officeDocument/2006/docPropsVTypes">
  <properties:Template/>
  <properties:Pages>1</properties:Pages>
  <properties:Words>5</properties:Words>
  <properties:Characters>20</properties:Characters>
  <properties:Paragraphs>2</properties:Paragraphs>
  <properties:TotalTime>1343</properties:TotalTime>
  <properties:CharactersWithSpaces>23</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2022-12-12T13:28:23Z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file>