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jpeg" PartName="/word/media/image1.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rPr/>
      </w:pPr>
      <w:r>
        <w:rPr/>
      </w:r>
    </w:p>
    <w:p>
      <w:r>
        <w:rPr>
          <w:sz w:val="24"/>
        </w:rPr>
        <w:t/>
      </w:r>
    </w:p>
    <w:p>
      <w:pPr>
        <w:spacing w:before="0" w:after="0"/>
      </w:pPr>
      <w:r>
        <w:rPr>
          <w:b w:val="true"/>
          <w:sz w:val="36"/>
          <w:u w:val="single"/>
        </w:rPr>
        <w:t>Client Activities This Week</w:t>
      </w:r>
    </w:p>
    <w:p>
      <w:r>
        <w:rPr>
          <w:sz w:val="36"/>
        </w:rPr>
        <w:t/>
      </w:r>
    </w:p>
    <w:p>
      <w:r>
        <w:rPr>
          <w:sz w:val="28"/>
        </w:rPr>
        <w:t>It was a very busy week for DANB at the statehouse!  </w:t>
      </w:r>
    </w:p>
    <w:p>
      <w:r>
        <w:rPr>
          <w:sz w:val="28"/>
        </w:rPr>
        <w:t/>
      </w:r>
    </w:p>
    <w:p>
      <w:r>
        <w:rPr>
          <w:sz w:val="28"/>
        </w:rPr>
        <w:t>The Senate subcommittee met and moved the bill forward, however we made progress in getting the Senate to acknowledge changes are needed. </w:t>
      </w:r>
    </w:p>
    <w:p>
      <w:r>
        <w:rPr>
          <w:sz w:val="28"/>
        </w:rPr>
        <w:t/>
      </w:r>
    </w:p>
    <w:p>
      <w:r>
        <w:rPr>
          <w:sz w:val="28"/>
        </w:rPr>
        <w:t>Working with the Hygienists and the Assistants lobbyists we put together a plan to generate support for our amendment in the Senate. We have requested a meeting with staff and Sen. Rozenboom, the committee chair, for Monday.  The bill must pass through the State Gov't cmte on Wed  to continue to be considered.  </w:t>
      </w:r>
    </w:p>
    <w:p>
      <w:r>
        <w:rPr>
          <w:sz w:val="24"/>
        </w:rPr>
        <w:t/>
      </w:r>
    </w:p>
    <w:p>
      <w:pPr>
        <w:spacing w:before="0" w:after="0"/>
      </w:pPr>
      <w:r>
        <w:rPr>
          <w:b w:val="true"/>
          <w:sz w:val="36"/>
          <w:u w:val="single"/>
        </w:rPr>
        <w:t>Recent Legislative Action</w:t>
      </w:r>
    </w:p>
    <w:p>
      <w:r>
        <w:rPr>
          <w:sz w:val="36"/>
        </w:rPr>
        <w:t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160"/>
        <w:gridCol w:w="3600"/>
        <w:gridCol w:w="4320"/>
        <w:gridCol w:w="4320"/>
      </w:tblGrid>
      <w:tr>
        <w:trPr>
          <w:tblHeader w:val="true"/>
          <w:cantSplit w:val="true"/>
        </w:trPr>
        <w:tc>
          <w:tcPr>
            <w:tcW w:w="2160" w:type="dxa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NOTE</w:t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HF 648</w:t>
              </w:r>
            </w:hyperlink>
          </w:p>
          <w:p>
            <w:hyperlink r:id="rId8">
              <w:r>
                <w:rPr>
                  <w:rStyle w:val="Hyperlink"/>
                  <w:color w:val="0000FF"/>
                </w:rPr>
                <w:t xml:space="preserve">CO:HF 339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a licensed sedation provider host permit for a dentist.(Formerly HF 339.)</w:t>
            </w:r>
          </w:p>
        </w:tc>
        <w:tc>
          <w:tcPr>
            <w:tcW w:w="4320" w:type="dxa"/>
            <w:shd w:val="clear" w:color="auto" w:fill="FFFF66" w:themeFillTint="30"/>
            <w:noWrap w:val="false"/>
          </w:tcPr>
          <w:p>
            <w:r>
              <w:rPr>
                <w:sz w:val="20"/>
              </w:rPr>
              <w:t>Subcommittee recommends passage. (3/26/25)</w:t>
            </w:r>
            <w:br/>
            <w:r>
              <w:rPr>
                <w:sz w:val="20"/>
              </w:rPr>
              <w:t>Passed House, yeas 95, nays 0. (3/13/25)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HF 805</w:t>
              </w:r>
            </w:hyperlink>
          </w:p>
          <w:p>
            <w:hyperlink r:id="rId10">
              <w:r>
                <w:rPr>
                  <w:rStyle w:val="Hyperlink"/>
                  <w:color w:val="0000FF"/>
                </w:rPr>
                <w:t xml:space="preserve">CO:HF 340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practice of dental assistants without registration by the dental board. (Formerly HF 340.)</w:t>
            </w:r>
          </w:p>
        </w:tc>
        <w:tc>
          <w:tcPr>
            <w:tcW w:w="4320" w:type="dxa"/>
            <w:shd w:val="clear" w:color="auto" w:fill="FFFF66" w:themeFillTint="30"/>
            <w:noWrap w:val="false"/>
          </w:tcPr>
          <w:p>
            <w:r>
              <w:rPr>
                <w:sz w:val="20"/>
              </w:rPr>
              <w:t>Amendment S-3062 filed. (4/2/25)</w:t>
            </w:r>
            <w:br/>
            <w:r>
              <w:rPr>
                <w:sz w:val="20"/>
              </w:rPr>
              <w:t>Passed House, yeas 70, nays 19. (3/20/25)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>Oppose/Against</w:t>
            </w:r>
          </w:p>
        </w:tc>
      </w:tr>
    </w:tbl>
    <w:p>
      <w:r>
        <w:rPr>
          <w:sz w:val="24"/>
        </w:rPr>
        <w:t/>
      </w:r>
    </w:p>
    <w:p>
      <w:pPr>
        <w:spacing w:before="0" w:after="0"/>
      </w:pPr>
      <w:r>
        <w:rPr>
          <w:b w:val="true"/>
          <w:sz w:val="36"/>
          <w:u w:val="single"/>
        </w:rPr>
        <w:t>Alive Bills</w:t>
      </w:r>
    </w:p>
    <w:p>
      <w:r>
        <w:rPr>
          <w:sz w:val="36"/>
        </w:rPr>
        <w:t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160"/>
        <w:gridCol w:w="3600"/>
        <w:gridCol w:w="4320"/>
        <w:gridCol w:w="4320"/>
      </w:tblGrid>
      <w:tr>
        <w:trPr>
          <w:tblHeader w:val="true"/>
          <w:cantSplit w:val="true"/>
        </w:trPr>
        <w:tc>
          <w:tcPr>
            <w:tcW w:w="2160" w:type="dxa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8EB4E0"/>
          </w:tcPr>
          <w:p>
            <w:pPr>
              <w:jc w:val="left"/>
            </w:pPr>
            <w:r>
              <w:rPr>
                <w:b w:val="true"/>
                <w:sz w:val="22"/>
              </w:rPr>
              <w:t>NOTE</w:t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1">
              <w:r>
                <w:rPr>
                  <w:rStyle w:val="Hyperlink"/>
                  <w:color w:val="0000FF"/>
                </w:rPr>
                <w:t xml:space="preserve">HF 636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prior authorization for dental care services.(Formerly HSB 183.)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0"/>
              </w:rPr>
              <w:t>Introduced, placed on calendar. (2/28/25)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2">
              <w:r>
                <w:rPr>
                  <w:rStyle w:val="Hyperlink"/>
                  <w:color w:val="0000FF"/>
                </w:rPr>
                <w:t xml:space="preserve">HF 637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recovery of overpayment of a claim by a dental carrier.(Formerly HSB 190.)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0"/>
              </w:rPr>
              <w:t>Introduced, placed on calendar. (2/28/25)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3">
              <w:r>
                <w:rPr>
                  <w:rStyle w:val="Hyperlink"/>
                  <w:color w:val="0000FF"/>
                </w:rPr>
                <w:t xml:space="preserve">HF 648</w:t>
              </w:r>
            </w:hyperlink>
          </w:p>
          <w:p>
            <w:hyperlink r:id="rId14">
              <w:r>
                <w:rPr>
                  <w:rStyle w:val="Hyperlink"/>
                  <w:color w:val="0000FF"/>
                </w:rPr>
                <w:t xml:space="preserve">CO:HF 339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a licensed sedation provider host permit for a dentist.(Formerly HF 339.)</w:t>
            </w:r>
          </w:p>
        </w:tc>
        <w:tc>
          <w:tcPr>
            <w:tcW w:w="4320" w:type="dxa"/>
            <w:shd w:val="clear" w:color="auto" w:fill="FFFF66" w:themeFillTint="30"/>
            <w:noWrap w:val="false"/>
          </w:tcPr>
          <w:p>
            <w:r>
              <w:rPr>
                <w:sz w:val="20"/>
              </w:rPr>
              <w:t>Subcommittee recommends passage. (3/26/25)</w:t>
            </w:r>
            <w:br/>
            <w:r>
              <w:rPr>
                <w:sz w:val="20"/>
              </w:rPr>
              <w:t>Passed House, yeas 95, nays 0. (3/13/25)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2160" w:type="dxa"/>
            <w:noWrap w:val="false"/>
          </w:tcPr>
          <w:p>
            <w:hyperlink r:id="rId15">
              <w:r>
                <w:rPr>
                  <w:rStyle w:val="Hyperlink"/>
                  <w:color w:val="0000FF"/>
                </w:rPr>
                <w:t xml:space="preserve">HF 805</w:t>
              </w:r>
            </w:hyperlink>
          </w:p>
          <w:p>
            <w:hyperlink r:id="rId16">
              <w:r>
                <w:rPr>
                  <w:rStyle w:val="Hyperlink"/>
                  <w:color w:val="0000FF"/>
                </w:rPr>
                <w:t xml:space="preserve">CO:HF 340</w:t>
              </w:r>
            </w:hyperlink>
          </w:p>
        </w:tc>
        <w:tc>
          <w:tcPr>
            <w:tcW w:w="3600" w:type="dxa"/>
            <w:noWrap w:val="false"/>
          </w:tcPr>
          <w:p>
            <w:r>
              <w:rPr>
                <w:sz w:val="20"/>
              </w:rPr>
              <w:t>A bill for an act relating to the practice of dental assistants without registration by the dental board. (Formerly HF 340.)</w:t>
            </w:r>
          </w:p>
        </w:tc>
        <w:tc>
          <w:tcPr>
            <w:tcW w:w="4320" w:type="dxa"/>
            <w:shd w:val="clear" w:color="auto" w:fill="FFFF66" w:themeFillTint="30"/>
            <w:noWrap w:val="false"/>
          </w:tcPr>
          <w:p>
            <w:r>
              <w:rPr>
                <w:sz w:val="20"/>
              </w:rPr>
              <w:t>Amendment S-3062 filed. (4/2/25)</w:t>
            </w:r>
            <w:br/>
            <w:r>
              <w:rPr>
                <w:sz w:val="20"/>
              </w:rPr>
              <w:t>Passed House, yeas 70, nays 19. (3/20/25)</w:t>
            </w:r>
          </w:p>
        </w:tc>
        <w:tc>
          <w:tcPr>
            <w:tcW w:w="4320" w:type="dxa"/>
            <w:noWrap w:val="false"/>
          </w:tcPr>
          <w:p>
            <w:pPr>
              <w:spacing w:before="0" w:after="0"/>
            </w:pPr>
            <w:r>
              <w:t>Oppose/Against</w:t>
            </w:r>
          </w:p>
        </w:tc>
      </w:tr>
    </w:tbl>
    <w:sectPr>
      <w:headerReference w:type="default" r:id="rId2"/>
      <w:footerReference w:type="default" r:id="rId3"/>
      <w:type w:val="nextPage"/>
      <w:pgSz w:w="15840" w:h="12240" w:orient="landscape"/>
      <w:pgMar w:top="1221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</w:rPr>
      <w:t xml:space="preserve"> - </w:t>
    </w:r>
    <w:r>
      <w:rPr/>
      <w:fldChar w:fldCharType="begin"/>
    </w:r>
    <w:r>
      <w:rPr/>
      <w:instrText> DATE \@"M\/d\/yy" </w:instrText>
    </w:r>
    <w:r>
      <w:rPr/>
      <w:fldChar w:fldCharType="separate"/>
    </w:r>
    <w:r>
      <w:rPr/>
      <w:t>2/15/24</w:t>
    </w:r>
    <w:r>
      <w:rPr/>
      <w:fldChar w:fldCharType="end"/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Header"/>
      <w:rPr/>
    </w:pPr>
    <w:r>
      <w:drawing>
        <wp:anchor distT="0" distB="0" distL="0" distR="0" simplePos="false" relativeHeight="2" behindDoc="false" locked="false" layoutInCell="false" allowOverlap="true">
          <wp:simplePos x="0" y="0"/>
          <wp:positionH relativeFrom="column">
            <wp:posOffset>-114300</wp:posOffset>
          </wp:positionH>
          <wp:positionV relativeFrom="paragraph">
            <wp:posOffset>-33020</wp:posOffset>
          </wp:positionV>
          <wp:extent cx="2038350" cy="743585"/>
          <wp:effectExtent l="0" t="0" r="0" b="0"/>
          <wp:wrapTight wrapText="bothSides">
            <wp:wrapPolygon edited="false">
              <wp:start x="-107" y="0"/>
              <wp:lineTo x="-107" y="21095"/>
              <wp:lineTo x="21436" y="21095"/>
              <wp:lineTo x="21436" y="0"/>
              <wp:lineTo x="-107" y="0"/>
            </wp:wrapPolygon>
          </wp:wrapTight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43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</w:t>
    </w:r>
  </w:p>
  <w:p>
    <w:pPr>
      <w:pStyle w:val="Header"/>
      <w:jc w:val="center"/>
      <w:rPr/>
    </w:pPr>
    <w:r>
      <w:rPr/>
      <w:t xml:space="preserve">                                                      </w:t>
    </w:r>
    <w:r>
      <w:rPr>
        <w:b/>
        <w:bCs/>
        <w:sz w:val="32"/>
        <w:szCs w:val="32"/>
      </w:rPr>
      <w:t>Dental Assisting National Board 2025 Bill Tracker</w:t>
    </w:r>
  </w:p>
  <w:p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</w:r>
  </w:p>
  <w:p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pPr>
      <w:widowControl/>
      <w:suppressAutoHyphens w:val="false"/>
      <w:bidi w:val="false"/>
      <w:spacing w:before="0" w:after="0"/>
      <w:jc w:val="left"/>
    </w:pPr>
    <w:rPr>
      <w:rFonts w:ascii="Gill Sans MT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true">
    <w:name w:val="Default Paragraph Font"/>
    <w:uiPriority w:val="1"/>
    <w:semiHidden/>
    <w:unhideWhenUsed/>
    <w:qFormat/>
    <w:rPr/>
  </w:style>
  <w:style w:type="character" w:styleId="InternetLink">
    <w:name w:val="Hyperlink"/>
    <w:rPr>
      <w:rFonts w:ascii="Gill Sans MT"/>
      <w:b w:val="true"/>
      <w:color w:val="000000"/>
      <w:sz w:val="22"/>
      <w:u w:val="single" w:color="000000"/>
    </w:rPr>
  </w:style>
  <w:style w:type="paragraph" w:styleId="Heading" w:customStyle="true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true">
    <w:name w:val="Index"/>
    <w:basedOn w:val="Normal"/>
    <w:qFormat/>
    <w:pPr>
      <w:suppressLineNumbers/>
    </w:pPr>
    <w:rPr>
      <w:rFonts w:cs="Arial Unicode M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Body" w:customStyle="true">
    <w:name w:val="Body"/>
    <w:qFormat/>
    <w:pPr>
      <w:widowControl/>
      <w:suppressAutoHyphens w:val="true"/>
      <w:bidi w:val="false"/>
      <w:spacing w:before="0" w:after="120" w:line="276" w:lineRule="auto"/>
      <w:jc w:val="left"/>
    </w:pPr>
    <w:rPr>
      <w:rFonts w:ascii="Calibri" w:hAnsi="Calibri" w:eastAsia="Arial Unicode MS" w:cs="Arial Unicode MS"/>
      <w:color w:val="00000A"/>
      <w:kern w:val="0"/>
      <w:sz w:val="22"/>
      <w:szCs w:val="22"/>
      <w:u w:val="none" w:color="00000A"/>
      <w:lang w:val="de-DE" w:eastAsia="zh-CN" w:bidi="hi-IN"/>
    </w:rPr>
  </w:style>
  <w:style w:type="paragraph" w:styleId="HeaderandFooter" w:customStyle="true">
    <w:name w:val="Header and Footer"/>
    <w:basedOn w:val="Normal"/>
    <w:qFormat/>
    <w:pPr/>
    <w:rPr/>
  </w:style>
  <w:style w:type="paragraph" w:styleId="Footer">
    <w:name w:val="Footer"/>
    <w:pPr>
      <w:widowControl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after="0"/>
      <w:jc w:val="left"/>
    </w:pPr>
    <w:rPr>
      <w:rFonts w:ascii="Calibri" w:hAnsi="Calibri" w:eastAsia="Arial Unicode MS" w:cs="Arial Unicode MS"/>
      <w:color w:val="00000A"/>
      <w:kern w:val="0"/>
      <w:sz w:val="22"/>
      <w:szCs w:val="22"/>
      <w:u w:val="none" w:color="00000A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uiPriority w:val="99"/>
    <w:semiHidden/>
    <w:unhideWhenUsed/>
    <w:qFormat/>
  </w:style>
  <w:style w:type="table" w:styleId="TableNormal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www.legis.iowa.gov/legislation/BillBook?ga=91&amp;ba=HF648" Type="http://schemas.openxmlformats.org/officeDocument/2006/relationships/hyperlink" Id="rId7"/><Relationship TargetMode="External" Target="https://www.legis.iowa.gov/legislation/BillBook?ga=91&amp;ba=HF339" Type="http://schemas.openxmlformats.org/officeDocument/2006/relationships/hyperlink" Id="rId8"/><Relationship TargetMode="External" Target="https://www.legis.iowa.gov/legislation/BillBook?ga=91&amp;ba=HF805" Type="http://schemas.openxmlformats.org/officeDocument/2006/relationships/hyperlink" Id="rId9"/><Relationship TargetMode="External" Target="https://www.legis.iowa.gov/legislation/BillBook?ga=91&amp;ba=HF340" Type="http://schemas.openxmlformats.org/officeDocument/2006/relationships/hyperlink" Id="rId10"/><Relationship TargetMode="External" Target="https://www.legis.iowa.gov/legislation/BillBook?ga=91&amp;ba=HF636" Type="http://schemas.openxmlformats.org/officeDocument/2006/relationships/hyperlink" Id="rId11"/><Relationship TargetMode="External" Target="https://www.legis.iowa.gov/legislation/BillBook?ga=91&amp;ba=HF637" Type="http://schemas.openxmlformats.org/officeDocument/2006/relationships/hyperlink" Id="rId12"/><Relationship TargetMode="External" Target="https://www.legis.iowa.gov/legislation/BillBook?ga=91&amp;ba=HF648" Type="http://schemas.openxmlformats.org/officeDocument/2006/relationships/hyperlink" Id="rId13"/><Relationship TargetMode="External" Target="https://www.legis.iowa.gov/legislation/BillBook?ga=91&amp;ba=HF339" Type="http://schemas.openxmlformats.org/officeDocument/2006/relationships/hyperlink" Id="rId14"/><Relationship TargetMode="External" Target="https://www.legis.iowa.gov/legislation/BillBook?ga=91&amp;ba=HF805" Type="http://schemas.openxmlformats.org/officeDocument/2006/relationships/hyperlink" Id="rId15"/><Relationship TargetMode="External" Target="https://www.legis.iowa.gov/legislation/BillBook?ga=91&amp;ba=HF340" Type="http://schemas.openxmlformats.org/officeDocument/2006/relationships/hyperlink" Id="rId16"/></Relationships>
</file>

<file path=word/_rels/header1.xml.rels><?xml version="1.0" encoding="UTF-8" standalone="yes"?><Relationships xmlns="http://schemas.openxmlformats.org/package/2006/relationships"><Relationship Target="media/image1.jpe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Pages>1</properties:Pages>
  <properties:Words>5</properties:Words>
  <properties:Characters>19</properties:Characters>
  <properties:Paragraphs>3</properties:Paragraphs>
  <properties:TotalTime>203</properties:TotalTime>
  <properties:CharactersWithSpaces>79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2023-11-21T15:17:00Z</dcterms:created>
  <dc:creator>Nick Laning</dc:creator>
  <dc:description/>
  <dc:language>en-US</dc:language>
  <cp:lastModifiedBy>docx4j</cp:lastModifiedBy>
  <dcterms:modified xmlns:xsi="http://www.w3.org/2001/XMLSchema-instance" xsi:type="dcterms:W3CDTF">2024-02-15T13:39:37Z</dcterms:modified>
  <cp:revision>11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