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The AS team talked with Sen Costello this week abotu budget issues. He said the Senate budget chairs received a preliminiary budget target update and it was not as bad as he thought it might be. He said it looks like there will be no cuts, but at this time there is NO NEW MONEY for allocation. He's hopeful to keep all things level funded. This comes as no surprise considering the gloomy REC report a few weeks ago.  The state will need to use about half of current reserves to cover the budget shortfalls for FY26. </w:t>
      </w:r>
    </w:p>
    <w:p>
      <w:r>
        <w:rPr>
          <w:sz w:val="28"/>
        </w:rPr>
        <w:t/>
      </w:r>
    </w:p>
    <w:p>
      <w:r>
        <w:rPr>
          <w:sz w:val="28"/>
        </w:rPr>
        <w:t>It was another busy week on tobacco control bills. We contined to reach out to House members to discuss the the smokefree bill and work to get 51 R votes. </w:t>
      </w:r>
    </w:p>
    <w:p>
      <w:r>
        <w:rPr>
          <w:sz w:val="28"/>
        </w:rPr>
        <w:t/>
      </w:r>
    </w:p>
    <w:p>
      <w:r>
        <w:rPr>
          <w:sz w:val="28"/>
        </w:rPr>
        <w:t>In preperation of the subcommittees for Phillip Morris' Heat sticks subcommittees, AS met with the republican members to walk them through our concerns with the bill. We lead the opposition on the bill at the subcommittee meetings in both chambers. Im not sure if I should be flattered or not, but the lobbyists reprenting the other tobacco comanies opposing the bill thanked me and praised my testimony! HA </w:t>
      </w:r>
    </w:p>
    <w:p>
      <w:r>
        <w:rPr>
          <w:sz w:val="28"/>
        </w:rPr>
        <w:t/>
      </w:r>
    </w:p>
    <w:p>
      <w:r>
        <w:rPr>
          <w:sz w:val="28"/>
        </w:rPr>
        <w:t>We also followed up with the Senate memebers considering the vape tax bill with information they requested following last weeks subcommittee. </w:t>
      </w:r>
    </w:p>
    <w:p>
      <w:r>
        <w:rPr>
          <w:sz w:val="28"/>
        </w:rPr>
        <w:t/>
      </w:r>
    </w:p>
    <w:p>
      <w:r>
        <w:rPr>
          <w:sz w:val="28"/>
        </w:rPr>
        <w:t>We have let the leaders in each chacmber know our goal is to get the bills through their originating chamber this session.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HSB 90</w:t>
              </w:r>
            </w:hyperlink>
          </w:p>
          <w:p>
            <w:hyperlink r:id="rId8">
              <w:r>
                <w:rPr>
                  <w:rStyle w:val="Hyperlink"/>
                  <w:color w:val="0000FF"/>
                </w:rPr>
                <w:t xml:space="preserve">CO:SF 612</w:t>
              </w:r>
            </w:hyperlink>
          </w:p>
        </w:tc>
        <w:tc>
          <w:tcPr>
            <w:tcW w:w="3600" w:type="dxa"/>
            <w:noWrap w:val="false"/>
          </w:tcPr>
          <w:p>
            <w:r>
              <w:rPr>
                <w:sz w:val="20"/>
              </w:rPr>
              <w:t>A bill for an act relating to cigarette and tobacco product regulations including vapor products by requiring the electronic filing of returns and other related matters, and providing penalties.</w:t>
            </w:r>
          </w:p>
        </w:tc>
        <w:tc>
          <w:tcPr>
            <w:tcW w:w="4320" w:type="dxa"/>
            <w:shd w:val="clear" w:color="auto" w:fill="FFFF66" w:themeFillTint="30"/>
            <w:noWrap w:val="false"/>
          </w:tcPr>
          <w:p>
            <w:r>
              <w:rPr>
                <w:sz w:val="20"/>
              </w:rPr>
              <w:t>Subcommittee reassigned: Bloomingdale, Hermanson and Wilson. (3/26/25)</w:t>
            </w:r>
          </w:p>
        </w:tc>
        <w:tc>
          <w:tcPr>
            <w:tcW w:w="4320" w:type="dxa"/>
            <w:noWrap w:val="false"/>
          </w:tcPr>
          <w:p>
            <w:pPr>
              <w:spacing w:before="0" w:after="0"/>
            </w:pPr>
            <w:r>
              <w:t>Monitor/Undecided</w:t>
            </w:r>
          </w:p>
        </w:tc>
      </w:tr>
      <w:tr>
        <w:trPr>
          <w:cantSplit w:val="true"/>
        </w:trPr>
        <w:tc>
          <w:tcPr>
            <w:tcW w:w="2160" w:type="dxa"/>
            <w:noWrap w:val="false"/>
          </w:tcPr>
          <w:p>
            <w:hyperlink r:id="rId9">
              <w:r>
                <w:rPr>
                  <w:rStyle w:val="Hyperlink"/>
                  <w:color w:val="0000FF"/>
                </w:rPr>
                <w:t xml:space="preserve">HSB 321</w:t>
              </w:r>
            </w:hyperlink>
          </w:p>
          <w:p>
            <w:hyperlink r:id="rId10">
              <w:r>
                <w:rPr>
                  <w:rStyle w:val="Hyperlink"/>
                  <w:color w:val="0000FF"/>
                </w:rPr>
                <w:t xml:space="preserve">CO:SSB 1212</w:t>
              </w:r>
            </w:hyperlink>
          </w:p>
        </w:tc>
        <w:tc>
          <w:tcPr>
            <w:tcW w:w="3600" w:type="dxa"/>
            <w:noWrap w:val="false"/>
          </w:tcPr>
          <w:p>
            <w:r>
              <w:rPr>
                <w:sz w:val="20"/>
              </w:rPr>
              <w:t>A bill for an act relating to the regulation and taxation of tobacco products and heated tobacco products.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tc>
      </w:tr>
      <w:tr>
        <w:trPr>
          <w:cantSplit w:val="true"/>
        </w:trPr>
        <w:tc>
          <w:tcPr>
            <w:tcW w:w="2160" w:type="dxa"/>
            <w:noWrap w:val="false"/>
          </w:tcPr>
          <w:p>
            <w:hyperlink r:id="rId11">
              <w:r>
                <w:rPr>
                  <w:rStyle w:val="Hyperlink"/>
                  <w:color w:val="0000FF"/>
                </w:rPr>
                <w:t xml:space="preserve">SSB 1212</w:t>
              </w:r>
            </w:hyperlink>
          </w:p>
          <w:p>
            <w:hyperlink r:id="rId12">
              <w:r>
                <w:rPr>
                  <w:rStyle w:val="Hyperlink"/>
                  <w:color w:val="0000FF"/>
                </w:rPr>
                <w:t xml:space="preserve">CO:HSB 321</w:t>
              </w:r>
            </w:hyperlink>
          </w:p>
        </w:tc>
        <w:tc>
          <w:tcPr>
            <w:tcW w:w="3600" w:type="dxa"/>
            <w:noWrap w:val="false"/>
          </w:tcPr>
          <w:p>
            <w:r>
              <w:rPr>
                <w:sz w:val="20"/>
              </w:rPr>
              <w:t>A bill for an act relating to the regulation and taxation of tobacco products and heated tobacco products.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color w:val="0000FF"/>
                </w:rPr>
                <w:t xml:space="preserve">HF 781</w:t>
              </w:r>
            </w:hyperlink>
          </w:p>
        </w:tc>
        <w:tc>
          <w:tcPr>
            <w:tcW w:w="3600" w:type="dxa"/>
            <w:noWrap w:val="false"/>
          </w:tcPr>
          <w:p>
            <w:r>
              <w:rPr>
                <w:sz w:val="20"/>
              </w:rPr>
              <w:t>A bill for an act relating to the elimination of the exemption of gaming floors from the prohibitions of the smokefree air Act.(Formerly HSB 148.)</w:t>
            </w:r>
          </w:p>
        </w:tc>
        <w:tc>
          <w:tcPr>
            <w:tcW w:w="4320" w:type="dxa"/>
            <w:noWrap w:val="false"/>
          </w:tcPr>
          <w:p>
            <w:r>
              <w:rPr>
                <w:sz w:val="20"/>
              </w:rPr>
              <w:t>Introduced, placed on calendar. (3/5/25)</w:t>
            </w:r>
          </w:p>
        </w:tc>
        <w:tc>
          <w:tcPr>
            <w:tcW w:w="4320" w:type="dxa"/>
            <w:noWrap w:val="false"/>
          </w:tcPr>
          <w:p>
            <w:pPr>
              <w:spacing w:before="0" w:after="0"/>
            </w:pPr>
            <w:r>
              <w:t>Support/For</w:t>
            </w:r>
          </w:p>
        </w:tc>
      </w:tr>
      <w:tr>
        <w:trPr>
          <w:cantSplit w:val="true"/>
        </w:trPr>
        <w:tc>
          <w:tcPr>
            <w:tcW w:w="2160" w:type="dxa"/>
            <w:noWrap w:val="false"/>
          </w:tcPr>
          <w:p>
            <w:hyperlink r:id="rId14">
              <w:r>
                <w:rPr>
                  <w:rStyle w:val="Hyperlink"/>
                  <w:color w:val="0000FF"/>
                </w:rPr>
                <w:t xml:space="preserve">HF 795</w:t>
              </w:r>
            </w:hyperlink>
          </w:p>
          <w:p>
            <w:hyperlink r:id="rId15">
              <w:r>
                <w:rPr>
                  <w:rStyle w:val="Hyperlink"/>
                  <w:color w:val="0000FF"/>
                </w:rPr>
                <w:t xml:space="preserve">CO:SF 604</w:t>
              </w:r>
            </w:hyperlink>
          </w:p>
        </w:tc>
        <w:tc>
          <w:tcPr>
            <w:tcW w:w="3600" w:type="dxa"/>
            <w:noWrap w:val="false"/>
          </w:tcPr>
          <w:p>
            <w:r>
              <w:rPr>
                <w:sz w:val="20"/>
              </w:rPr>
              <w:t>A bill for an act relating to the measurement of units sold for purposes of cigarette and tobacco regulation and taxation, and including effective date provisions.(Formerly HSB 92.)</w:t>
            </w:r>
          </w:p>
        </w:tc>
        <w:tc>
          <w:tcPr>
            <w:tcW w:w="4320" w:type="dxa"/>
            <w:noWrap w:val="false"/>
          </w:tcPr>
          <w:p>
            <w:r>
              <w:rPr>
                <w:sz w:val="20"/>
              </w:rPr>
              <w:t>Introduced, placed on Ways and Means calendar. (3/5/25)</w:t>
            </w:r>
          </w:p>
        </w:tc>
        <w:tc>
          <w:tcPr>
            <w:tcW w:w="4320" w:type="dxa"/>
            <w:noWrap w:val="false"/>
          </w:tcPr>
          <w:p>
            <w:pPr>
              <w:spacing w:before="0" w:after="0"/>
            </w:pPr>
            <w:r>
              <w:t>Support/For</w:t>
            </w:r>
          </w:p>
        </w:tc>
      </w:tr>
      <w:tr>
        <w:trPr>
          <w:cantSplit w:val="true"/>
        </w:trPr>
        <w:tc>
          <w:tcPr>
            <w:tcW w:w="2160" w:type="dxa"/>
            <w:noWrap w:val="false"/>
          </w:tcPr>
          <w:p>
            <w:hyperlink r:id="rId16">
              <w:r>
                <w:rPr>
                  <w:rStyle w:val="Hyperlink"/>
                  <w:color w:val="0000FF"/>
                </w:rPr>
                <w:t xml:space="preserve">SF 604</w:t>
              </w:r>
            </w:hyperlink>
          </w:p>
          <w:p>
            <w:hyperlink r:id="rId17">
              <w:r>
                <w:rPr>
                  <w:rStyle w:val="Hyperlink"/>
                  <w:color w:val="0000FF"/>
                </w:rPr>
                <w:t xml:space="preserve">CO:HF 795</w:t>
              </w:r>
            </w:hyperlink>
          </w:p>
        </w:tc>
        <w:tc>
          <w:tcPr>
            <w:tcW w:w="3600" w:type="dxa"/>
            <w:noWrap w:val="false"/>
          </w:tcPr>
          <w:p>
            <w:r>
              <w:rPr>
                <w:sz w:val="20"/>
              </w:rPr>
              <w:t>A bill for an act relating to the measurement of units sold for purposes of cigarette and tobacco regulation and taxation, and including effective date provisions.(Formerly SSB 1155.)</w:t>
            </w:r>
          </w:p>
        </w:tc>
        <w:tc>
          <w:tcPr>
            <w:tcW w:w="4320" w:type="dxa"/>
            <w:noWrap w:val="false"/>
          </w:tcPr>
          <w:p>
            <w:r>
              <w:rPr>
                <w:sz w:val="20"/>
              </w:rPr>
              <w:t>Committee report, approving bill. (3/12/25)</w:t>
            </w:r>
          </w:p>
        </w:tc>
        <w:tc>
          <w:tcPr>
            <w:tcW w:w="4320" w:type="dxa"/>
            <w:noWrap w:val="false"/>
          </w:tcPr>
          <w:p>
            <w:pPr>
              <w:spacing w:before="0" w:after="0"/>
            </w:pPr>
            <w:r>
              <w:t>Support/For</w:t>
            </w:r>
          </w:p>
        </w:tc>
      </w:tr>
      <w:tr>
        <w:trPr>
          <w:cantSplit w:val="true"/>
        </w:trPr>
        <w:tc>
          <w:tcPr>
            <w:tcW w:w="2160" w:type="dxa"/>
            <w:noWrap w:val="false"/>
          </w:tcPr>
          <w:p>
            <w:hyperlink r:id="rId18">
              <w:r>
                <w:rPr>
                  <w:rStyle w:val="Hyperlink"/>
                  <w:color w:val="0000FF"/>
                </w:rPr>
                <w:t xml:space="preserve">HSB 90</w:t>
              </w:r>
            </w:hyperlink>
          </w:p>
          <w:p>
            <w:hyperlink r:id="rId19">
              <w:r>
                <w:rPr>
                  <w:rStyle w:val="Hyperlink"/>
                  <w:color w:val="0000FF"/>
                </w:rPr>
                <w:t xml:space="preserve">CO:SF 612</w:t>
              </w:r>
            </w:hyperlink>
          </w:p>
        </w:tc>
        <w:tc>
          <w:tcPr>
            <w:tcW w:w="3600" w:type="dxa"/>
            <w:noWrap w:val="false"/>
          </w:tcPr>
          <w:p>
            <w:r>
              <w:rPr>
                <w:sz w:val="20"/>
              </w:rPr>
              <w:t>A bill for an act relating to cigarette and tobacco product regulations including vapor products by requiring the electronic filing of returns and other related matters, and providing penalties.</w:t>
            </w:r>
          </w:p>
        </w:tc>
        <w:tc>
          <w:tcPr>
            <w:tcW w:w="4320" w:type="dxa"/>
            <w:shd w:val="clear" w:color="auto" w:fill="FFFF66" w:themeFillTint="30"/>
            <w:noWrap w:val="false"/>
          </w:tcPr>
          <w:p>
            <w:r>
              <w:rPr>
                <w:sz w:val="20"/>
              </w:rPr>
              <w:t>Subcommittee reassigned: Bloomingdale, Hermanson and Wilson. (3/26/25)</w:t>
            </w:r>
          </w:p>
        </w:tc>
        <w:tc>
          <w:tcPr>
            <w:tcW w:w="4320" w:type="dxa"/>
            <w:noWrap w:val="false"/>
          </w:tcPr>
          <w:p>
            <w:pPr>
              <w:spacing w:before="0" w:after="0"/>
            </w:pPr>
            <w:r>
              <w:t>Monitor/Undecided</w:t>
            </w:r>
          </w:p>
        </w:tc>
      </w:tr>
      <w:tr>
        <w:trPr>
          <w:cantSplit w:val="true"/>
        </w:trPr>
        <w:tc>
          <w:tcPr>
            <w:tcW w:w="2160" w:type="dxa"/>
            <w:noWrap w:val="false"/>
          </w:tcPr>
          <w:p>
            <w:hyperlink r:id="rId20">
              <w:r>
                <w:rPr>
                  <w:rStyle w:val="Hyperlink"/>
                  <w:color w:val="0000FF"/>
                </w:rPr>
                <w:t xml:space="preserve">SF 612</w:t>
              </w:r>
            </w:hyperlink>
          </w:p>
          <w:p>
            <w:hyperlink r:id="rId21">
              <w:r>
                <w:rPr>
                  <w:rStyle w:val="Hyperlink"/>
                  <w:color w:val="0000FF"/>
                </w:rPr>
                <w:t xml:space="preserve">CO:HSB 90</w:t>
              </w:r>
            </w:hyperlink>
          </w:p>
        </w:tc>
        <w:tc>
          <w:tcPr>
            <w:tcW w:w="3600" w:type="dxa"/>
            <w:noWrap w:val="false"/>
          </w:tcPr>
          <w:p>
            <w:r>
              <w:rPr>
                <w:sz w:val="20"/>
              </w:rPr>
              <w:t>A bill for an act relating to cigarette and tobacco product regulations including vapor products by requiring the electronic filing of returns and other related matters, and providing penalties.(Formerly SSB 1153.)</w:t>
            </w:r>
          </w:p>
        </w:tc>
        <w:tc>
          <w:tcPr>
            <w:tcW w:w="4320" w:type="dxa"/>
            <w:noWrap w:val="false"/>
          </w:tcPr>
          <w:p>
            <w:r>
              <w:rPr>
                <w:sz w:val="20"/>
              </w:rPr>
              <w:t>Committee report, approving bill. (3/19/25)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HSB 321</w:t>
              </w:r>
            </w:hyperlink>
          </w:p>
          <w:p>
            <w:hyperlink r:id="rId23">
              <w:r>
                <w:rPr>
                  <w:rStyle w:val="Hyperlink"/>
                  <w:color w:val="0000FF"/>
                </w:rPr>
                <w:t xml:space="preserve">CO:SSB 1212</w:t>
              </w:r>
            </w:hyperlink>
          </w:p>
        </w:tc>
        <w:tc>
          <w:tcPr>
            <w:tcW w:w="3600" w:type="dxa"/>
            <w:noWrap w:val="false"/>
          </w:tcPr>
          <w:p>
            <w:r>
              <w:rPr>
                <w:sz w:val="20"/>
              </w:rPr>
              <w:t>A bill for an act relating to the regulation and taxation of tobacco products and heated tobacco products.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tc>
      </w:tr>
      <w:tr>
        <w:trPr>
          <w:cantSplit w:val="true"/>
        </w:trPr>
        <w:tc>
          <w:tcPr>
            <w:tcW w:w="2160" w:type="dxa"/>
            <w:noWrap w:val="false"/>
          </w:tcPr>
          <w:p>
            <w:hyperlink r:id="rId24">
              <w:r>
                <w:rPr>
                  <w:rStyle w:val="Hyperlink"/>
                  <w:color w:val="0000FF"/>
                </w:rPr>
                <w:t xml:space="preserve">SSB 1212</w:t>
              </w:r>
            </w:hyperlink>
          </w:p>
          <w:p>
            <w:hyperlink r:id="rId25">
              <w:r>
                <w:rPr>
                  <w:rStyle w:val="Hyperlink"/>
                  <w:color w:val="0000FF"/>
                </w:rPr>
                <w:t xml:space="preserve">CO:HSB 321</w:t>
              </w:r>
            </w:hyperlink>
          </w:p>
        </w:tc>
        <w:tc>
          <w:tcPr>
            <w:tcW w:w="3600" w:type="dxa"/>
            <w:noWrap w:val="false"/>
          </w:tcPr>
          <w:p>
            <w:r>
              <w:rPr>
                <w:sz w:val="20"/>
              </w:rPr>
              <w:t>A bill for an act relating to the regulation and taxation of tobacco products and heated tobacco products.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Oppose/Against</w:t>
            </w:r>
          </w:p>
        </w:tc>
      </w:tr>
      <w:tr>
        <w:trPr>
          <w:cantSplit w:val="true"/>
        </w:trPr>
        <w:tc>
          <w:tcPr>
            <w:tcW w:w="2160" w:type="dxa"/>
            <w:noWrap w:val="false"/>
          </w:tcPr>
          <w:p>
            <w:hyperlink r:id="rId26">
              <w:r>
                <w:rPr>
                  <w:rStyle w:val="Hyperlink"/>
                  <w:color w:val="0000FF"/>
                </w:rPr>
                <w:t xml:space="preserve">SF 475</w:t>
              </w:r>
            </w:hyperlink>
          </w:p>
        </w:tc>
        <w:tc>
          <w:tcPr>
            <w:tcW w:w="3600" w:type="dxa"/>
            <w:noWrap w:val="false"/>
          </w:tcPr>
          <w:p>
            <w:r>
              <w:rPr>
                <w:sz w:val="20"/>
              </w:rPr>
              <w:t>A bill for an act imposing a tax on certain products containing nicotine or nonnicotine substances, creating the Iowa cancer research fund, and including effective date provisions.(Formerly SSB 1137.)</w:t>
            </w:r>
          </w:p>
        </w:tc>
        <w:tc>
          <w:tcPr>
            <w:tcW w:w="4320" w:type="dxa"/>
            <w:noWrap w:val="false"/>
          </w:tcPr>
          <w:p>
            <w:r>
              <w:rPr>
                <w:sz w:val="20"/>
              </w:rPr>
              <w:t>Subcommittee recommends amendment and passage. (3/20/25)</w:t>
            </w:r>
          </w:p>
        </w:tc>
        <w:tc>
          <w:tcPr>
            <w:tcW w:w="4320" w:type="dxa"/>
            <w:noWrap w:val="false"/>
          </w:tcPr>
          <w:p>
            <w:pPr>
              <w:spacing w:before="0" w:after="0"/>
            </w:pPr>
            <w:r>
              <w:t>Monitor/Undecided</w:t>
            </w:r>
          </w:p>
          <w:p>
            <w:pPr>
              <w:spacing w:before="0" w:after="0"/>
            </w:pPr>
            <w:r>
              <w:t>AS attended and requested ITPA's changes at the subcommittee. It was filled with opposition to the tax on vape products as well as the rate. Many lied were offered by the opposition of which we pointed out. THe bill passed the sub unanimously. We hope the bill will be amended before moving to the Senate Floor. We are following up with additional informaiton for Senators on the questions they had and issues that were raised.</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CAFE Iowa Citizen's Action Network (Clean Air for Everyone)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SB90" Type="http://schemas.openxmlformats.org/officeDocument/2006/relationships/hyperlink" Id="rId7"/><Relationship TargetMode="External" Target="https://www.legis.iowa.gov/legislation/BillBook?ga=91&amp;ba=SF612" Type="http://schemas.openxmlformats.org/officeDocument/2006/relationships/hyperlink" Id="rId8"/><Relationship TargetMode="External" Target="https://www.legis.iowa.gov/legislation/BillBook?ga=91&amp;ba=HSB321" Type="http://schemas.openxmlformats.org/officeDocument/2006/relationships/hyperlink" Id="rId9"/><Relationship TargetMode="External" Target="https://www.legis.iowa.gov/legislation/BillBook?ga=91&amp;ba=SSB1212" Type="http://schemas.openxmlformats.org/officeDocument/2006/relationships/hyperlink" Id="rId10"/><Relationship TargetMode="External" Target="https://www.legis.iowa.gov/legislation/BillBook?ga=91&amp;ba=SSB1212" Type="http://schemas.openxmlformats.org/officeDocument/2006/relationships/hyperlink" Id="rId11"/><Relationship TargetMode="External" Target="https://www.legis.iowa.gov/legislation/BillBook?ga=91&amp;ba=HSB321" Type="http://schemas.openxmlformats.org/officeDocument/2006/relationships/hyperlink" Id="rId12"/><Relationship TargetMode="External" Target="https://www.legis.iowa.gov/legislation/BillBook?ga=91&amp;ba=HF781" Type="http://schemas.openxmlformats.org/officeDocument/2006/relationships/hyperlink" Id="rId13"/><Relationship TargetMode="External" Target="https://www.legis.iowa.gov/legislation/BillBook?ga=91&amp;ba=HF795" Type="http://schemas.openxmlformats.org/officeDocument/2006/relationships/hyperlink" Id="rId14"/><Relationship TargetMode="External" Target="https://www.legis.iowa.gov/legislation/BillBook?ga=91&amp;ba=SF604" Type="http://schemas.openxmlformats.org/officeDocument/2006/relationships/hyperlink" Id="rId15"/><Relationship TargetMode="External" Target="https://www.legis.iowa.gov/legislation/BillBook?ga=91&amp;ba=SF604" Type="http://schemas.openxmlformats.org/officeDocument/2006/relationships/hyperlink" Id="rId16"/><Relationship TargetMode="External" Target="https://www.legis.iowa.gov/legislation/BillBook?ga=91&amp;ba=HF795" Type="http://schemas.openxmlformats.org/officeDocument/2006/relationships/hyperlink" Id="rId17"/><Relationship TargetMode="External" Target="https://www.legis.iowa.gov/legislation/BillBook?ga=91&amp;ba=HSB90" Type="http://schemas.openxmlformats.org/officeDocument/2006/relationships/hyperlink" Id="rId18"/><Relationship TargetMode="External" Target="https://www.legis.iowa.gov/legislation/BillBook?ga=91&amp;ba=SF612" Type="http://schemas.openxmlformats.org/officeDocument/2006/relationships/hyperlink" Id="rId19"/><Relationship TargetMode="External" Target="https://www.legis.iowa.gov/legislation/BillBook?ga=91&amp;ba=SF612" Type="http://schemas.openxmlformats.org/officeDocument/2006/relationships/hyperlink" Id="rId20"/><Relationship TargetMode="External" Target="https://www.legis.iowa.gov/legislation/BillBook?ga=91&amp;ba=HSB90" Type="http://schemas.openxmlformats.org/officeDocument/2006/relationships/hyperlink" Id="rId21"/><Relationship TargetMode="External" Target="https://www.legis.iowa.gov/legislation/BillBook?ga=91&amp;ba=HSB321" Type="http://schemas.openxmlformats.org/officeDocument/2006/relationships/hyperlink" Id="rId22"/><Relationship TargetMode="External" Target="https://www.legis.iowa.gov/legislation/BillBook?ga=91&amp;ba=SSB1212" Type="http://schemas.openxmlformats.org/officeDocument/2006/relationships/hyperlink" Id="rId23"/><Relationship TargetMode="External" Target="https://www.legis.iowa.gov/legislation/BillBook?ga=91&amp;ba=SSB1212" Type="http://schemas.openxmlformats.org/officeDocument/2006/relationships/hyperlink" Id="rId24"/><Relationship TargetMode="External" Target="https://www.legis.iowa.gov/legislation/BillBook?ga=91&amp;ba=HSB321" Type="http://schemas.openxmlformats.org/officeDocument/2006/relationships/hyperlink" Id="rId25"/><Relationship TargetMode="External" Target="https://www.legis.iowa.gov/legislation/BillBook?ga=91&amp;ba=SF475" Type="http://schemas.openxmlformats.org/officeDocument/2006/relationships/hyperlink" Id="rId2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